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BF9" w:rsidRDefault="00710BF9" w:rsidP="00710BF9">
      <w:pPr>
        <w:jc w:val="center"/>
        <w:rPr>
          <w:rFonts w:asciiTheme="minorHAnsi" w:hAnsiTheme="minorHAnsi" w:cstheme="minorHAnsi"/>
          <w:b/>
          <w:sz w:val="28"/>
          <w:szCs w:val="28"/>
        </w:rPr>
      </w:pPr>
      <w:r>
        <w:rPr>
          <w:rFonts w:asciiTheme="minorHAnsi" w:hAnsiTheme="minorHAnsi" w:cstheme="minorHAnsi"/>
          <w:b/>
          <w:sz w:val="28"/>
          <w:szCs w:val="28"/>
        </w:rPr>
        <w:t>Mateřská škola Čakovice I, Něvská 830, 196 00 Praha 9 – Čakovice</w:t>
      </w:r>
    </w:p>
    <w:p w:rsidR="00710BF9" w:rsidRDefault="00710BF9" w:rsidP="00710BF9">
      <w:pPr>
        <w:rPr>
          <w:rFonts w:asciiTheme="minorHAnsi" w:hAnsiTheme="minorHAnsi" w:cstheme="minorHAnsi"/>
          <w:b/>
        </w:rPr>
      </w:pPr>
    </w:p>
    <w:p w:rsidR="00710BF9" w:rsidRDefault="00710BF9" w:rsidP="00710BF9">
      <w:pPr>
        <w:jc w:val="center"/>
        <w:rPr>
          <w:rFonts w:asciiTheme="minorHAnsi" w:hAnsiTheme="minorHAnsi" w:cstheme="minorHAnsi"/>
          <w:b/>
        </w:rPr>
      </w:pPr>
    </w:p>
    <w:p w:rsidR="00710BF9" w:rsidRDefault="00710BF9" w:rsidP="00710BF9">
      <w:pPr>
        <w:jc w:val="center"/>
        <w:rPr>
          <w:rFonts w:asciiTheme="minorHAnsi" w:hAnsiTheme="minorHAnsi" w:cstheme="minorHAnsi"/>
          <w:b/>
        </w:rPr>
      </w:pPr>
      <w:r>
        <w:rPr>
          <w:rFonts w:asciiTheme="minorHAnsi" w:hAnsiTheme="minorHAnsi" w:cstheme="minorHAnsi"/>
          <w:b/>
        </w:rPr>
        <w:t>Podmínky přijetí dítěte k předškolnímu vzdělávání do Mateřské školy Čakovice I,        Něvská 830, 196 00 Praha 9</w:t>
      </w:r>
      <w:r w:rsidR="00835719">
        <w:rPr>
          <w:rFonts w:asciiTheme="minorHAnsi" w:hAnsiTheme="minorHAnsi" w:cstheme="minorHAnsi"/>
          <w:b/>
        </w:rPr>
        <w:t xml:space="preserve"> – Čakovice ve školním roce 2026-2027</w:t>
      </w:r>
    </w:p>
    <w:p w:rsidR="00710BF9" w:rsidRDefault="00710BF9" w:rsidP="00710BF9">
      <w:pPr>
        <w:jc w:val="center"/>
        <w:rPr>
          <w:rFonts w:asciiTheme="minorHAnsi" w:hAnsiTheme="minorHAnsi" w:cstheme="minorHAnsi"/>
          <w:b/>
        </w:rPr>
      </w:pPr>
    </w:p>
    <w:p w:rsidR="00710BF9" w:rsidRDefault="00710BF9" w:rsidP="00710BF9">
      <w:pPr>
        <w:rPr>
          <w:rFonts w:asciiTheme="minorHAnsi" w:hAnsiTheme="minorHAnsi" w:cstheme="minorHAnsi"/>
        </w:rPr>
      </w:pPr>
    </w:p>
    <w:p w:rsidR="00710BF9" w:rsidRDefault="009827A7" w:rsidP="00710BF9">
      <w:pPr>
        <w:rPr>
          <w:rFonts w:asciiTheme="minorHAnsi" w:hAnsiTheme="minorHAnsi" w:cstheme="minorHAnsi"/>
        </w:rPr>
      </w:pPr>
      <w:proofErr w:type="gramStart"/>
      <w:r>
        <w:rPr>
          <w:rFonts w:asciiTheme="minorHAnsi" w:hAnsiTheme="minorHAnsi" w:cstheme="minorHAnsi"/>
        </w:rPr>
        <w:t>Č.j.</w:t>
      </w:r>
      <w:proofErr w:type="gramEnd"/>
      <w:r>
        <w:rPr>
          <w:rFonts w:asciiTheme="minorHAnsi" w:hAnsiTheme="minorHAnsi" w:cstheme="minorHAnsi"/>
        </w:rPr>
        <w:t xml:space="preserve">:  </w:t>
      </w:r>
      <w:r w:rsidR="00835719" w:rsidRPr="00835719">
        <w:rPr>
          <w:rFonts w:asciiTheme="minorHAnsi" w:hAnsiTheme="minorHAnsi" w:cstheme="minorHAnsi"/>
        </w:rPr>
        <w:t>3174</w:t>
      </w:r>
      <w:r>
        <w:rPr>
          <w:rFonts w:asciiTheme="minorHAnsi" w:hAnsiTheme="minorHAnsi" w:cstheme="minorHAnsi"/>
        </w:rPr>
        <w:t>/PP/2026</w:t>
      </w:r>
      <w:r w:rsidR="00710BF9">
        <w:rPr>
          <w:rFonts w:asciiTheme="minorHAnsi" w:hAnsiTheme="minorHAnsi" w:cstheme="minorHAnsi"/>
        </w:rPr>
        <w:t xml:space="preserve">                        </w:t>
      </w:r>
      <w:proofErr w:type="spellStart"/>
      <w:r w:rsidR="00710BF9">
        <w:rPr>
          <w:rFonts w:asciiTheme="minorHAnsi" w:hAnsiTheme="minorHAnsi" w:cstheme="minorHAnsi"/>
        </w:rPr>
        <w:t>Tel.č</w:t>
      </w:r>
      <w:proofErr w:type="spellEnd"/>
      <w:r w:rsidR="00710BF9">
        <w:rPr>
          <w:rFonts w:asciiTheme="minorHAnsi" w:hAnsiTheme="minorHAnsi" w:cstheme="minorHAnsi"/>
        </w:rPr>
        <w:t xml:space="preserve">. 283 932 374                  e-mail: </w:t>
      </w:r>
      <w:hyperlink r:id="rId5" w:history="1">
        <w:r w:rsidR="00710BF9">
          <w:rPr>
            <w:rStyle w:val="Hypertextovodkaz"/>
            <w:rFonts w:asciiTheme="minorHAnsi" w:hAnsiTheme="minorHAnsi" w:cstheme="minorHAnsi"/>
          </w:rPr>
          <w:t>ms.cakovice@seznam.cz</w:t>
        </w:r>
      </w:hyperlink>
    </w:p>
    <w:p w:rsidR="00710BF9" w:rsidRDefault="00710BF9" w:rsidP="00710BF9">
      <w:pPr>
        <w:rPr>
          <w:rFonts w:asciiTheme="minorHAnsi" w:hAnsiTheme="minorHAnsi" w:cstheme="minorHAnsi"/>
        </w:rPr>
      </w:pPr>
    </w:p>
    <w:p w:rsidR="00710BF9" w:rsidRDefault="00710BF9" w:rsidP="00710BF9">
      <w:pPr>
        <w:rPr>
          <w:rFonts w:asciiTheme="minorHAnsi" w:hAnsiTheme="minorHAnsi" w:cstheme="minorHAnsi"/>
        </w:rPr>
      </w:pPr>
      <w:r>
        <w:rPr>
          <w:rFonts w:asciiTheme="minorHAnsi" w:hAnsiTheme="minorHAnsi" w:cstheme="minorHAnsi"/>
        </w:rPr>
        <w:t xml:space="preserve">Vážení rodiče, </w:t>
      </w:r>
    </w:p>
    <w:p w:rsidR="00710BF9" w:rsidRDefault="00710BF9" w:rsidP="00710BF9">
      <w:pPr>
        <w:rPr>
          <w:rFonts w:asciiTheme="minorHAnsi" w:hAnsiTheme="minorHAnsi" w:cstheme="minorHAnsi"/>
        </w:rPr>
      </w:pPr>
    </w:p>
    <w:p w:rsidR="00710BF9" w:rsidRDefault="00710BF9" w:rsidP="00710BF9">
      <w:pPr>
        <w:jc w:val="both"/>
        <w:rPr>
          <w:rFonts w:asciiTheme="minorHAnsi" w:hAnsiTheme="minorHAnsi" w:cstheme="minorHAnsi"/>
        </w:rPr>
      </w:pPr>
      <w:r>
        <w:rPr>
          <w:rFonts w:asciiTheme="minorHAnsi" w:hAnsiTheme="minorHAnsi" w:cstheme="minorHAnsi"/>
          <w:b/>
        </w:rPr>
        <w:t>předškolní vzdělávání</w:t>
      </w:r>
      <w:r>
        <w:rPr>
          <w:rFonts w:asciiTheme="minorHAnsi" w:hAnsiTheme="minorHAnsi" w:cstheme="minorHAnsi"/>
        </w:rPr>
        <w:t xml:space="preserve"> se organizuje pro děti ve věku zpravidla od tří do šesti let, nejdříve však pro děti od 2 let. Ředitelka mateřské školy stanoví v dohodě se zřizovatelem místo, termín a dobu pro podání žádosti o přijetí dětí k předškolnímu vzdělávání od následujícího školního roku a zveřejní je způsobem v místě obvyklým. Ředitelka mateřské školy rozhoduje o přijetí dítěte do mateřské školy popřípadě o stanovení zkušebního pobytu dítěte, jehož délka nesmí přesáhnout 3 měsíce. </w:t>
      </w:r>
    </w:p>
    <w:p w:rsidR="00710BF9" w:rsidRDefault="00710BF9" w:rsidP="00710BF9">
      <w:pPr>
        <w:jc w:val="both"/>
        <w:rPr>
          <w:rFonts w:asciiTheme="minorHAnsi" w:hAnsiTheme="minorHAnsi" w:cstheme="minorHAnsi"/>
        </w:rPr>
      </w:pPr>
    </w:p>
    <w:p w:rsidR="00710BF9" w:rsidRDefault="00710BF9" w:rsidP="00710BF9">
      <w:pPr>
        <w:pStyle w:val="Odstavecseseznamem"/>
        <w:spacing w:after="0" w:line="240" w:lineRule="auto"/>
        <w:ind w:left="0"/>
        <w:jc w:val="both"/>
        <w:rPr>
          <w:sz w:val="24"/>
          <w:szCs w:val="24"/>
        </w:rPr>
      </w:pPr>
      <w:r>
        <w:rPr>
          <w:sz w:val="24"/>
          <w:szCs w:val="24"/>
        </w:rPr>
        <w:t xml:space="preserve">Od 1. 1. 2017 platí, že od počátku školního roku, který následuje po dni, kdy dítě dosáhne pátého roku věku, do zahájení povinné školní docházky dítěte, </w:t>
      </w:r>
      <w:r>
        <w:rPr>
          <w:b/>
          <w:sz w:val="24"/>
          <w:szCs w:val="24"/>
        </w:rPr>
        <w:t>je předškolní vzdělávání</w:t>
      </w:r>
      <w:r>
        <w:rPr>
          <w:sz w:val="24"/>
          <w:szCs w:val="24"/>
        </w:rPr>
        <w:t xml:space="preserve"> </w:t>
      </w:r>
      <w:r>
        <w:rPr>
          <w:b/>
          <w:sz w:val="24"/>
          <w:szCs w:val="24"/>
        </w:rPr>
        <w:t>povinné</w:t>
      </w:r>
      <w:r>
        <w:rPr>
          <w:sz w:val="24"/>
          <w:szCs w:val="24"/>
        </w:rPr>
        <w:t>, není-li v zákoně  stanoveno jinak. Zápis je tedy povinný pro děti, které dovrší věku 5 let do konce srpna stáv</w:t>
      </w:r>
      <w:r w:rsidR="009827A7">
        <w:rPr>
          <w:sz w:val="24"/>
          <w:szCs w:val="24"/>
        </w:rPr>
        <w:t>ajícího roku (tj. do 31. 8. 2026</w:t>
      </w:r>
      <w:r>
        <w:rPr>
          <w:sz w:val="24"/>
          <w:szCs w:val="24"/>
        </w:rPr>
        <w:t xml:space="preserve">), pokud ještě do mateřské školy nedocházejí. </w:t>
      </w:r>
    </w:p>
    <w:p w:rsidR="00710BF9" w:rsidRDefault="00710BF9" w:rsidP="00710BF9">
      <w:pPr>
        <w:pStyle w:val="Default"/>
      </w:pPr>
    </w:p>
    <w:p w:rsidR="00710BF9" w:rsidRDefault="00710BF9" w:rsidP="00710BF9">
      <w:pPr>
        <w:pStyle w:val="Odstavecseseznamem"/>
        <w:spacing w:after="0"/>
        <w:ind w:left="0"/>
        <w:jc w:val="both"/>
        <w:rPr>
          <w:b/>
          <w:sz w:val="24"/>
          <w:szCs w:val="24"/>
        </w:rPr>
      </w:pPr>
      <w:r>
        <w:rPr>
          <w:b/>
          <w:sz w:val="24"/>
          <w:szCs w:val="24"/>
        </w:rPr>
        <w:t>Povinné předškolní vzdělávání</w:t>
      </w:r>
      <w:r>
        <w:rPr>
          <w:sz w:val="24"/>
          <w:szCs w:val="24"/>
        </w:rPr>
        <w:t xml:space="preserve"> se vztahuje dle § 34a odst. 1 školského zákona na státní občany České republiky, kteří pobývají na území České republiky déle než 90 dnů, a na občany jiného členského státu Evropské unie, kteří na území České republiky pobývají déle než 90 dnů. Dále se povinné předškolní vzdělávání vztahuje na jiné cizince, kteří jsou oprávněni pobývat na území České republiky trvale nebo přechodně po dobu delší než 90 dnů, a na účastníky řízení o udělení mezinárodní ochrany. Povinné předškolní vzdělávání se nevztahuje na děti                       s hlubokým mentálním postižením.</w:t>
      </w:r>
    </w:p>
    <w:p w:rsidR="00710BF9" w:rsidRDefault="00710BF9" w:rsidP="00710BF9">
      <w:pPr>
        <w:jc w:val="both"/>
        <w:rPr>
          <w:rFonts w:asciiTheme="minorHAnsi" w:hAnsiTheme="minorHAnsi" w:cstheme="minorHAnsi"/>
        </w:rPr>
      </w:pPr>
    </w:p>
    <w:p w:rsidR="00710BF9" w:rsidRDefault="009827A7" w:rsidP="00710BF9">
      <w:pPr>
        <w:jc w:val="both"/>
        <w:rPr>
          <w:rFonts w:asciiTheme="minorHAnsi" w:hAnsiTheme="minorHAnsi" w:cstheme="minorHAnsi"/>
        </w:rPr>
      </w:pPr>
      <w:r>
        <w:rPr>
          <w:rFonts w:asciiTheme="minorHAnsi" w:hAnsiTheme="minorHAnsi" w:cstheme="minorHAnsi"/>
        </w:rPr>
        <w:t>Uchazeči, kteří od 1. 9. 2026</w:t>
      </w:r>
      <w:r w:rsidR="00710BF9">
        <w:rPr>
          <w:rFonts w:asciiTheme="minorHAnsi" w:hAnsiTheme="minorHAnsi" w:cstheme="minorHAnsi"/>
        </w:rPr>
        <w:t xml:space="preserve"> plní </w:t>
      </w:r>
      <w:r w:rsidR="00710BF9">
        <w:rPr>
          <w:rFonts w:asciiTheme="minorHAnsi" w:hAnsiTheme="minorHAnsi" w:cstheme="minorHAnsi"/>
          <w:b/>
        </w:rPr>
        <w:t>povinnost předškolního vzdělávání,</w:t>
      </w:r>
      <w:r w:rsidR="00710BF9">
        <w:rPr>
          <w:rFonts w:asciiTheme="minorHAnsi" w:hAnsiTheme="minorHAnsi" w:cstheme="minorHAnsi"/>
        </w:rPr>
        <w:t xml:space="preserve"> nemusí předkládat potvrzení lékaře o tom, že se dítě podrobilo stanoveným pravidelným očkováním, nebo doklad o tom, že je proti nákaze imunní, nebo se nemůže očkování podrobit pro trvalou kontraindikaci. </w:t>
      </w:r>
    </w:p>
    <w:p w:rsidR="00710BF9" w:rsidRDefault="00710BF9" w:rsidP="00710BF9">
      <w:pPr>
        <w:jc w:val="both"/>
        <w:rPr>
          <w:rFonts w:asciiTheme="minorHAnsi" w:hAnsiTheme="minorHAnsi" w:cstheme="minorHAnsi"/>
        </w:rPr>
      </w:pPr>
    </w:p>
    <w:p w:rsidR="00710BF9" w:rsidRDefault="00710BF9" w:rsidP="00710BF9">
      <w:pPr>
        <w:jc w:val="both"/>
        <w:rPr>
          <w:rFonts w:asciiTheme="minorHAnsi" w:hAnsiTheme="minorHAnsi" w:cstheme="minorHAnsi"/>
          <w:b/>
        </w:rPr>
      </w:pPr>
      <w:r>
        <w:rPr>
          <w:rFonts w:asciiTheme="minorHAnsi" w:hAnsiTheme="minorHAnsi" w:cstheme="minorHAnsi"/>
          <w:b/>
        </w:rPr>
        <w:t xml:space="preserve">Ředitelka Mateřské školy Čakovice I upozorňuje v této souvislosti na §22 odst.3, </w:t>
      </w:r>
      <w:proofErr w:type="spellStart"/>
      <w:proofErr w:type="gramStart"/>
      <w:r>
        <w:rPr>
          <w:rFonts w:asciiTheme="minorHAnsi" w:hAnsiTheme="minorHAnsi" w:cstheme="minorHAnsi"/>
          <w:b/>
        </w:rPr>
        <w:t>písm.c</w:t>
      </w:r>
      <w:proofErr w:type="spellEnd"/>
      <w:r>
        <w:rPr>
          <w:rFonts w:asciiTheme="minorHAnsi" w:hAnsiTheme="minorHAnsi" w:cstheme="minorHAnsi"/>
          <w:b/>
        </w:rPr>
        <w:t>.</w:t>
      </w:r>
      <w:proofErr w:type="gramEnd"/>
      <w:r>
        <w:rPr>
          <w:rFonts w:asciiTheme="minorHAnsi" w:hAnsiTheme="minorHAnsi" w:cstheme="minorHAnsi"/>
          <w:b/>
        </w:rPr>
        <w:t xml:space="preserve"> a e. Školského zákona.  Zákonní zástupci dětí jsou povinni informovat školu a školské zařízení         o změně zdravotní způsobilosti, zdravotních obtížích dítěte nebo jiných závažných skutečnostech, které by mohly mít vliv na průběh vzdělávání. </w:t>
      </w:r>
    </w:p>
    <w:p w:rsidR="00710BF9" w:rsidRDefault="00710BF9" w:rsidP="00710BF9">
      <w:pPr>
        <w:jc w:val="both"/>
        <w:rPr>
          <w:rFonts w:asciiTheme="minorHAnsi" w:hAnsiTheme="minorHAnsi" w:cstheme="minorHAnsi"/>
          <w:b/>
        </w:rPr>
      </w:pPr>
      <w:r>
        <w:rPr>
          <w:rFonts w:asciiTheme="minorHAnsi" w:hAnsiTheme="minorHAnsi" w:cstheme="minorHAnsi"/>
          <w:b/>
        </w:rPr>
        <w:t xml:space="preserve">Zákonní zástupci dítěte jsou povinni oznamovat škole a školskému zařízení údaje podle §28 odst. 2 a 3 a další údaje, které jsou podstatné pro průběh vzdělávání nebo bezpečnost dítěte a změny v těchto údajích. </w:t>
      </w:r>
    </w:p>
    <w:p w:rsidR="00710BF9" w:rsidRDefault="00710BF9" w:rsidP="00710BF9">
      <w:pPr>
        <w:jc w:val="both"/>
        <w:rPr>
          <w:rFonts w:asciiTheme="minorHAnsi" w:hAnsiTheme="minorHAnsi" w:cstheme="minorHAnsi"/>
          <w:b/>
        </w:rPr>
      </w:pPr>
    </w:p>
    <w:p w:rsidR="00710BF9" w:rsidRDefault="00710BF9" w:rsidP="00710BF9">
      <w:pPr>
        <w:jc w:val="both"/>
        <w:rPr>
          <w:rFonts w:asciiTheme="minorHAnsi" w:hAnsiTheme="minorHAnsi" w:cstheme="minorHAnsi"/>
          <w:b/>
        </w:rPr>
      </w:pPr>
      <w:r>
        <w:rPr>
          <w:rFonts w:asciiTheme="minorHAnsi" w:hAnsiTheme="minorHAnsi" w:cstheme="minorHAnsi"/>
          <w:b/>
        </w:rPr>
        <w:lastRenderedPageBreak/>
        <w:t>Do mateřské školy zřízené obcí nebo svazkem obcí se přednostně přijímají děti, které před začátkem školního roku dosáhnou nejméně čtvrtého roku věku, pokud mají místo trvalého pobytu, v případě cizinců místo pobytu, v příslušném školském obvodu (§34 odst. 3 Školského zákona).</w:t>
      </w:r>
    </w:p>
    <w:p w:rsidR="00710BF9" w:rsidRDefault="00710BF9" w:rsidP="00710BF9">
      <w:pPr>
        <w:jc w:val="both"/>
        <w:rPr>
          <w:rFonts w:asciiTheme="minorHAnsi" w:hAnsiTheme="minorHAnsi" w:cstheme="minorHAnsi"/>
          <w:b/>
        </w:rPr>
      </w:pPr>
      <w:r>
        <w:rPr>
          <w:rFonts w:asciiTheme="minorHAnsi" w:hAnsiTheme="minorHAnsi" w:cstheme="minorHAnsi"/>
          <w:b/>
        </w:rPr>
        <w:t>Do mateřské školy zřízené obcí nebo svazkem obcí se přednostně přijímají děti, které před začátkem školního roku dosáhnou nejméně třetího roku věku, pokud mají místo trvalého pobytu, v případě cizinců místo pobytu, v příslušném školském obvodu (§34 odst. 3 Školského zákona).</w:t>
      </w:r>
    </w:p>
    <w:p w:rsidR="00710BF9" w:rsidRDefault="00710BF9" w:rsidP="00710BF9">
      <w:pPr>
        <w:jc w:val="both"/>
        <w:rPr>
          <w:rFonts w:asciiTheme="minorHAnsi" w:hAnsiTheme="minorHAnsi" w:cstheme="minorHAnsi"/>
        </w:rPr>
      </w:pPr>
    </w:p>
    <w:p w:rsidR="00710BF9" w:rsidRDefault="00710BF9" w:rsidP="00710BF9">
      <w:pPr>
        <w:jc w:val="both"/>
        <w:rPr>
          <w:rFonts w:asciiTheme="minorHAnsi" w:hAnsiTheme="minorHAnsi" w:cstheme="minorHAnsi"/>
          <w:b/>
        </w:rPr>
      </w:pPr>
      <w:r>
        <w:rPr>
          <w:rFonts w:asciiTheme="minorHAnsi" w:hAnsiTheme="minorHAnsi" w:cstheme="minorHAnsi"/>
        </w:rPr>
        <w:t xml:space="preserve">Ředitelka mateřské školy rozhodne na základě § 34 odst. 6 školského zákona o přijetí dítěte uvedeného v § 16 odst. 9 (dítě s mentálním, tělesným, zrakovým nebo sluchovým postižením, závažnými vadami řeči, závažnými vývojovými poruchami učení, závažnými vývojovými poruchami chování, souběžným postižením více vadami nebo autismem) </w:t>
      </w:r>
      <w:r>
        <w:rPr>
          <w:rFonts w:asciiTheme="minorHAnsi" w:hAnsiTheme="minorHAnsi" w:cstheme="minorHAnsi"/>
          <w:b/>
        </w:rPr>
        <w:t>na základě písemného vyjádření školského poradenského zařízení, popřípadě také registrujícího lékaře.</w:t>
      </w:r>
    </w:p>
    <w:p w:rsidR="00710BF9" w:rsidRDefault="00710BF9" w:rsidP="00710BF9">
      <w:pPr>
        <w:rPr>
          <w:rFonts w:asciiTheme="minorHAnsi" w:hAnsiTheme="minorHAnsi" w:cstheme="minorHAnsi"/>
        </w:rPr>
      </w:pPr>
    </w:p>
    <w:p w:rsidR="00710BF9" w:rsidRDefault="00710BF9" w:rsidP="00710BF9">
      <w:pPr>
        <w:jc w:val="both"/>
        <w:rPr>
          <w:rFonts w:asciiTheme="minorHAnsi" w:hAnsiTheme="minorHAnsi" w:cstheme="minorHAnsi"/>
        </w:rPr>
      </w:pPr>
      <w:r>
        <w:rPr>
          <w:rFonts w:asciiTheme="minorHAnsi" w:hAnsiTheme="minorHAnsi" w:cstheme="minorHAnsi"/>
        </w:rPr>
        <w:t>Ředitelka Mateřské školy Čakovice I, Něvská 830, 196 00 Praha 9 – Čakovice I stanovila v souladu s § 34 zákona č. 561/2004 Sb., o předškolním, základním, středním, vyšším odborném a jiném vzdělávání (Školský zákon) v platném znění, podmínky, podle kterých postupuje při rozhodování o přijetí dětí k předškolnímu vzdělávání v Mateřské škole Čakovice I, Něvská 830, 196 00 Praha 9</w:t>
      </w:r>
      <w:r w:rsidR="009827A7">
        <w:rPr>
          <w:rFonts w:asciiTheme="minorHAnsi" w:hAnsiTheme="minorHAnsi" w:cstheme="minorHAnsi"/>
        </w:rPr>
        <w:t xml:space="preserve"> – Čakovice ve školním roce 2026-2027</w:t>
      </w:r>
      <w:r>
        <w:rPr>
          <w:rFonts w:asciiTheme="minorHAnsi" w:hAnsiTheme="minorHAnsi" w:cstheme="minorHAnsi"/>
        </w:rPr>
        <w:t xml:space="preserve"> v případech, kdy počet žádostí o přijetí podaných zákonnými zástupci dětí, překročí stanovenou kapacitu počtu dětí ve třídách mateřské školy. </w:t>
      </w:r>
    </w:p>
    <w:p w:rsidR="00710BF9" w:rsidRDefault="00710BF9" w:rsidP="00710BF9">
      <w:pPr>
        <w:jc w:val="both"/>
        <w:rPr>
          <w:rFonts w:asciiTheme="minorHAnsi" w:hAnsiTheme="minorHAnsi" w:cstheme="minorHAnsi"/>
        </w:rPr>
      </w:pPr>
      <w:r>
        <w:rPr>
          <w:rFonts w:asciiTheme="minorHAnsi" w:hAnsiTheme="minorHAnsi" w:cstheme="minorHAnsi"/>
        </w:rPr>
        <w:t xml:space="preserve">Vzdělávání je založeno na zásadách rovného přístupu každého státního občana České republiky nebo jiného členského státu Evropské unie ke vzdělávání. K předškolnímu vzdělávání a ke školským službám jsou přijímány v souladu s ustanovením § 20 odst. 1 písm. d) školského zákona děti cizinců z ostatních zemí, pokud mají právo pobytu na území České republiky na dobu delší než 90 dnů, popřípadě pokud jsou osobami oprávněnými pobývat na území České republiky za účelem výzkumu, azylanty, osobami požívajícími doplňkové ochrany, žadateli o udělení mezinárodní ochrany nebo osobami požívajícími dočasné ochrany, pokud prokážou oprávněnost svého pobytu dokladem. </w:t>
      </w:r>
    </w:p>
    <w:p w:rsidR="00710BF9" w:rsidRDefault="00710BF9" w:rsidP="00710BF9">
      <w:pPr>
        <w:jc w:val="both"/>
        <w:rPr>
          <w:rFonts w:asciiTheme="minorHAnsi" w:hAnsiTheme="minorHAnsi" w:cstheme="minorHAnsi"/>
        </w:rPr>
      </w:pPr>
    </w:p>
    <w:p w:rsidR="00710BF9" w:rsidRDefault="00710BF9" w:rsidP="00710BF9">
      <w:pPr>
        <w:jc w:val="both"/>
        <w:rPr>
          <w:rFonts w:asciiTheme="minorHAnsi" w:hAnsiTheme="minorHAnsi" w:cstheme="minorHAnsi"/>
        </w:rPr>
      </w:pPr>
      <w:r>
        <w:rPr>
          <w:rFonts w:asciiTheme="minorHAnsi" w:hAnsiTheme="minorHAnsi" w:cstheme="minorHAnsi"/>
        </w:rPr>
        <w:t>O přijetí dítěte do MŠ nerozhoduje datum ani pořadí podání žádosti.</w:t>
      </w:r>
    </w:p>
    <w:p w:rsidR="00710BF9" w:rsidRDefault="00710BF9" w:rsidP="00710BF9">
      <w:pPr>
        <w:jc w:val="both"/>
        <w:rPr>
          <w:rFonts w:asciiTheme="minorHAnsi" w:hAnsiTheme="minorHAnsi" w:cstheme="minorHAnsi"/>
        </w:rPr>
      </w:pPr>
    </w:p>
    <w:p w:rsidR="00710BF9" w:rsidRDefault="00710BF9" w:rsidP="00710BF9">
      <w:pPr>
        <w:jc w:val="both"/>
        <w:rPr>
          <w:rFonts w:asciiTheme="minorHAnsi" w:hAnsiTheme="minorHAnsi" w:cstheme="minorHAnsi"/>
        </w:rPr>
      </w:pPr>
      <w:r>
        <w:rPr>
          <w:rFonts w:asciiTheme="minorHAnsi" w:hAnsiTheme="minorHAnsi" w:cstheme="minorHAnsi"/>
        </w:rPr>
        <w:t xml:space="preserve">V souladu s ustanovením odst. 4 § 34 zákona č. 561/2004 Sb., o předškolním, základním, středním, vyšším odborném a jiném vzdělávání (školský zákon) ve znění pozdějších předpisů: </w:t>
      </w:r>
    </w:p>
    <w:p w:rsidR="00710BF9" w:rsidRDefault="00710BF9" w:rsidP="00710BF9">
      <w:pPr>
        <w:jc w:val="both"/>
        <w:rPr>
          <w:rFonts w:asciiTheme="minorHAnsi" w:hAnsiTheme="minorHAnsi" w:cstheme="minorHAnsi"/>
        </w:rPr>
      </w:pPr>
    </w:p>
    <w:p w:rsidR="00710BF9" w:rsidRDefault="00710BF9" w:rsidP="00710BF9">
      <w:pPr>
        <w:jc w:val="both"/>
        <w:rPr>
          <w:rFonts w:asciiTheme="minorHAnsi" w:hAnsiTheme="minorHAnsi" w:cstheme="minorHAnsi"/>
        </w:rPr>
      </w:pPr>
    </w:p>
    <w:p w:rsidR="00710BF9" w:rsidRDefault="00710BF9" w:rsidP="00710BF9">
      <w:pPr>
        <w:jc w:val="both"/>
        <w:rPr>
          <w:rFonts w:asciiTheme="minorHAnsi" w:hAnsiTheme="minorHAnsi" w:cstheme="minorHAnsi"/>
        </w:rPr>
      </w:pPr>
      <w:r>
        <w:rPr>
          <w:rFonts w:asciiTheme="minorHAnsi" w:hAnsiTheme="minorHAnsi" w:cstheme="minorHAnsi"/>
          <w:b/>
        </w:rPr>
        <w:t xml:space="preserve">1. Přednostně se přijímají děti dle §34a </w:t>
      </w:r>
      <w:proofErr w:type="gramStart"/>
      <w:r>
        <w:rPr>
          <w:rFonts w:asciiTheme="minorHAnsi" w:hAnsiTheme="minorHAnsi" w:cstheme="minorHAnsi"/>
          <w:b/>
        </w:rPr>
        <w:t>odst.1 Školského</w:t>
      </w:r>
      <w:proofErr w:type="gramEnd"/>
      <w:r>
        <w:rPr>
          <w:rFonts w:asciiTheme="minorHAnsi" w:hAnsiTheme="minorHAnsi" w:cstheme="minorHAnsi"/>
          <w:b/>
        </w:rPr>
        <w:t xml:space="preserve"> zákona: povinné předškolní vzdělávání </w:t>
      </w:r>
      <w:r>
        <w:rPr>
          <w:rFonts w:asciiTheme="minorHAnsi" w:hAnsiTheme="minorHAnsi" w:cstheme="minorHAnsi"/>
        </w:rPr>
        <w:t>(děti, které dovrší věku 5 let do konce srpna stáva</w:t>
      </w:r>
      <w:r w:rsidR="009827A7">
        <w:rPr>
          <w:rFonts w:asciiTheme="minorHAnsi" w:hAnsiTheme="minorHAnsi" w:cstheme="minorHAnsi"/>
        </w:rPr>
        <w:t>jícího roku, tj. do 31. 8. 2026</w:t>
      </w:r>
      <w:r>
        <w:rPr>
          <w:rFonts w:asciiTheme="minorHAnsi" w:hAnsiTheme="minorHAnsi" w:cstheme="minorHAnsi"/>
        </w:rPr>
        <w:t xml:space="preserve">). </w:t>
      </w:r>
    </w:p>
    <w:p w:rsidR="00710BF9" w:rsidRDefault="00710BF9" w:rsidP="00710BF9">
      <w:pPr>
        <w:jc w:val="both"/>
        <w:rPr>
          <w:rFonts w:asciiTheme="minorHAnsi" w:hAnsiTheme="minorHAnsi" w:cstheme="minorHAnsi"/>
          <w:b/>
          <w:color w:val="000000" w:themeColor="text1"/>
        </w:rPr>
      </w:pPr>
      <w:r>
        <w:rPr>
          <w:rFonts w:asciiTheme="minorHAnsi" w:hAnsiTheme="minorHAnsi" w:cstheme="minorHAnsi"/>
          <w:color w:val="000000" w:themeColor="text1"/>
        </w:rPr>
        <w:t>Do mateřské školy se přednostně přijímají děti s místem trvalého pobytu, v případě cizinců s místem pobytu, v příslušném školském obvodu mateřské školy, které před začátkem š</w:t>
      </w:r>
      <w:r w:rsidR="009827A7">
        <w:rPr>
          <w:rFonts w:asciiTheme="minorHAnsi" w:hAnsiTheme="minorHAnsi" w:cstheme="minorHAnsi"/>
          <w:color w:val="000000" w:themeColor="text1"/>
        </w:rPr>
        <w:t>kolního roku (tj. do 31. 8. 2026</w:t>
      </w:r>
      <w:r>
        <w:rPr>
          <w:rFonts w:asciiTheme="minorHAnsi" w:hAnsiTheme="minorHAnsi" w:cstheme="minorHAnsi"/>
          <w:color w:val="000000" w:themeColor="text1"/>
        </w:rPr>
        <w:t xml:space="preserve">) dosáhne nejméně čtvrtého roku věku, seřazené podle data narození od nejstarších po nejmenší a to do výše povoleného počtu dětí uvedeného v rejstříku škol a školských zařízení. </w:t>
      </w:r>
    </w:p>
    <w:p w:rsidR="00710BF9" w:rsidRDefault="00710BF9" w:rsidP="00710BF9">
      <w:pPr>
        <w:jc w:val="both"/>
        <w:rPr>
          <w:rFonts w:asciiTheme="minorHAnsi" w:hAnsiTheme="minorHAnsi" w:cstheme="minorHAnsi"/>
          <w:b/>
          <w:color w:val="000000" w:themeColor="text1"/>
        </w:rPr>
      </w:pPr>
      <w:r>
        <w:rPr>
          <w:rFonts w:asciiTheme="minorHAnsi" w:hAnsiTheme="minorHAnsi" w:cstheme="minorHAnsi"/>
          <w:color w:val="000000" w:themeColor="text1"/>
        </w:rPr>
        <w:t>Do mateřské školy se přednostně přijímají děti s místem trvalého pobytu, v případě cizinců s místem pobytu, v příslušném školském obvodu mateřské školy, které před začátkem š</w:t>
      </w:r>
      <w:r w:rsidR="009827A7">
        <w:rPr>
          <w:rFonts w:asciiTheme="minorHAnsi" w:hAnsiTheme="minorHAnsi" w:cstheme="minorHAnsi"/>
          <w:color w:val="000000" w:themeColor="text1"/>
        </w:rPr>
        <w:t>kolního roku (tj. do 31. 8. 2026</w:t>
      </w:r>
      <w:r>
        <w:rPr>
          <w:rFonts w:asciiTheme="minorHAnsi" w:hAnsiTheme="minorHAnsi" w:cstheme="minorHAnsi"/>
          <w:color w:val="000000" w:themeColor="text1"/>
        </w:rPr>
        <w:t xml:space="preserve">) dosáhne nejméně třetího roku věku, seřazené podle data </w:t>
      </w:r>
      <w:r>
        <w:rPr>
          <w:rFonts w:asciiTheme="minorHAnsi" w:hAnsiTheme="minorHAnsi" w:cstheme="minorHAnsi"/>
          <w:color w:val="000000" w:themeColor="text1"/>
        </w:rPr>
        <w:lastRenderedPageBreak/>
        <w:t>narození od nejstarších po nejmenší a to do výše povoleného počtu dětí uvedeného v rejstříku škol a školských zařízení.</w:t>
      </w:r>
    </w:p>
    <w:p w:rsidR="00710BF9" w:rsidRDefault="00710BF9" w:rsidP="00710BF9">
      <w:pPr>
        <w:jc w:val="both"/>
        <w:rPr>
          <w:rFonts w:asciiTheme="minorHAnsi" w:hAnsiTheme="minorHAnsi" w:cstheme="minorHAnsi"/>
          <w:b/>
        </w:rPr>
      </w:pPr>
    </w:p>
    <w:p w:rsidR="00710BF9" w:rsidRDefault="00710BF9" w:rsidP="00710BF9">
      <w:pPr>
        <w:jc w:val="both"/>
        <w:rPr>
          <w:rFonts w:asciiTheme="minorHAnsi" w:hAnsiTheme="minorHAnsi" w:cstheme="minorHAnsi"/>
          <w:b/>
        </w:rPr>
      </w:pPr>
      <w:r>
        <w:rPr>
          <w:rFonts w:asciiTheme="minorHAnsi" w:hAnsiTheme="minorHAnsi" w:cstheme="minorHAnsi"/>
          <w:b/>
        </w:rPr>
        <w:t xml:space="preserve">2. Další děti jsou přijímány postupně, dle níže uvedených kritérií. </w:t>
      </w:r>
    </w:p>
    <w:p w:rsidR="00710BF9" w:rsidRDefault="00710BF9" w:rsidP="00710BF9">
      <w:pPr>
        <w:jc w:val="both"/>
        <w:rPr>
          <w:rFonts w:asciiTheme="minorHAnsi" w:hAnsiTheme="minorHAnsi" w:cstheme="minorHAnsi"/>
          <w:b/>
        </w:rPr>
      </w:pPr>
    </w:p>
    <w:p w:rsidR="00710BF9" w:rsidRDefault="00710BF9" w:rsidP="00710BF9">
      <w:pPr>
        <w:jc w:val="both"/>
        <w:rPr>
          <w:rFonts w:asciiTheme="minorHAnsi" w:hAnsiTheme="minorHAnsi" w:cstheme="minorHAnsi"/>
          <w:b/>
        </w:rPr>
      </w:pPr>
      <w:r>
        <w:rPr>
          <w:rFonts w:asciiTheme="minorHAnsi" w:hAnsiTheme="minorHAnsi" w:cstheme="minorHAnsi"/>
          <w:b/>
        </w:rPr>
        <w:t>3. Při shodném součtu bodového ohodnocení více dětmi má přednost starší dítě.</w:t>
      </w:r>
    </w:p>
    <w:p w:rsidR="00710BF9" w:rsidRDefault="00710BF9" w:rsidP="00710BF9">
      <w:pPr>
        <w:jc w:val="both"/>
        <w:rPr>
          <w:rFonts w:asciiTheme="minorHAnsi" w:hAnsiTheme="minorHAnsi" w:cstheme="minorHAnsi"/>
        </w:rPr>
      </w:pPr>
    </w:p>
    <w:p w:rsidR="00710BF9" w:rsidRDefault="00710BF9" w:rsidP="00710BF9">
      <w:pPr>
        <w:jc w:val="both"/>
        <w:rPr>
          <w:rFonts w:asciiTheme="minorHAnsi" w:hAnsiTheme="minorHAnsi" w:cstheme="minorHAnsi"/>
        </w:rPr>
      </w:pPr>
      <w:r>
        <w:rPr>
          <w:rFonts w:asciiTheme="minorHAnsi" w:hAnsiTheme="minorHAnsi" w:cstheme="minorHAnsi"/>
        </w:rPr>
        <w:t>Děti mohou být přijaty k předškolnímu vzdělávání i v průběhu školního roku.</w:t>
      </w:r>
    </w:p>
    <w:p w:rsidR="00710BF9" w:rsidRDefault="00710BF9" w:rsidP="00710BF9">
      <w:pPr>
        <w:jc w:val="both"/>
        <w:rPr>
          <w:rFonts w:asciiTheme="minorHAnsi" w:hAnsiTheme="minorHAnsi" w:cstheme="minorHAnsi"/>
        </w:rPr>
      </w:pPr>
    </w:p>
    <w:p w:rsidR="00710BF9" w:rsidRDefault="00710BF9" w:rsidP="00710BF9">
      <w:pPr>
        <w:rPr>
          <w:rFonts w:asciiTheme="minorHAnsi" w:hAnsiTheme="minorHAnsi" w:cstheme="minorHAnsi"/>
          <w:b/>
        </w:rPr>
      </w:pPr>
      <w:r>
        <w:rPr>
          <w:rFonts w:asciiTheme="minorHAnsi" w:hAnsiTheme="minorHAnsi" w:cstheme="minorHAnsi"/>
          <w:b/>
        </w:rPr>
        <w:t>Důležité – nepřehlédněte:</w:t>
      </w:r>
    </w:p>
    <w:p w:rsidR="00710BF9" w:rsidRDefault="00710BF9" w:rsidP="00710BF9">
      <w:pPr>
        <w:rPr>
          <w:rFonts w:asciiTheme="minorHAnsi" w:hAnsiTheme="minorHAnsi" w:cstheme="minorHAnsi"/>
        </w:rPr>
      </w:pPr>
    </w:p>
    <w:p w:rsidR="00710BF9" w:rsidRDefault="00710BF9" w:rsidP="00710BF9">
      <w:pPr>
        <w:jc w:val="both"/>
        <w:rPr>
          <w:rFonts w:asciiTheme="minorHAnsi" w:hAnsiTheme="minorHAnsi" w:cstheme="minorHAnsi"/>
        </w:rPr>
      </w:pPr>
      <w:r>
        <w:rPr>
          <w:rFonts w:asciiTheme="minorHAnsi" w:hAnsiTheme="minorHAnsi" w:cstheme="minorHAnsi"/>
        </w:rPr>
        <w:t xml:space="preserve">U dětí mladších 5 let MŠ Čakovice I </w:t>
      </w:r>
      <w:r>
        <w:rPr>
          <w:rFonts w:asciiTheme="minorHAnsi" w:hAnsiTheme="minorHAnsi" w:cstheme="minorHAnsi"/>
          <w:b/>
        </w:rPr>
        <w:t>vyžaduje v souladu s § 50 zákona č. 258/2000 Sb.,</w:t>
      </w:r>
      <w:r>
        <w:rPr>
          <w:rFonts w:asciiTheme="minorHAnsi" w:hAnsiTheme="minorHAnsi" w:cstheme="minorHAnsi"/>
        </w:rPr>
        <w:t xml:space="preserve">                     o ochraně veřejného zdraví a o změně některých souvisejících zákonů, ve znění pozdějším předpisů, doklad o tom, že se dítě podrobilo stanoveným pravidelným očkováním, nebo o tom, že je proti nákaze imunní nebo se nemůže očkování podrobit pro kontraindikaci.</w:t>
      </w:r>
    </w:p>
    <w:p w:rsidR="00710BF9" w:rsidRDefault="00710BF9" w:rsidP="00710BF9">
      <w:pPr>
        <w:rPr>
          <w:rFonts w:asciiTheme="minorHAnsi" w:hAnsiTheme="minorHAnsi" w:cstheme="minorHAnsi"/>
        </w:rPr>
      </w:pPr>
    </w:p>
    <w:p w:rsidR="00710BF9" w:rsidRDefault="00710BF9" w:rsidP="00710BF9">
      <w:pPr>
        <w:rPr>
          <w:rFonts w:asciiTheme="minorHAnsi" w:hAnsiTheme="minorHAnsi" w:cstheme="minorHAnsi"/>
        </w:rPr>
      </w:pPr>
    </w:p>
    <w:tbl>
      <w:tblPr>
        <w:tblW w:w="8647" w:type="dxa"/>
        <w:tblInd w:w="212" w:type="dxa"/>
        <w:tblCellMar>
          <w:left w:w="70" w:type="dxa"/>
          <w:right w:w="70" w:type="dxa"/>
        </w:tblCellMar>
        <w:tblLook w:val="04A0" w:firstRow="1" w:lastRow="0" w:firstColumn="1" w:lastColumn="0" w:noHBand="0" w:noVBand="1"/>
      </w:tblPr>
      <w:tblGrid>
        <w:gridCol w:w="1985"/>
        <w:gridCol w:w="4110"/>
        <w:gridCol w:w="2552"/>
      </w:tblGrid>
      <w:tr w:rsidR="00710BF9" w:rsidTr="00710BF9">
        <w:trPr>
          <w:trHeight w:val="251"/>
        </w:trPr>
        <w:tc>
          <w:tcPr>
            <w:tcW w:w="1985" w:type="dxa"/>
            <w:tcBorders>
              <w:top w:val="single" w:sz="8" w:space="0" w:color="auto"/>
              <w:left w:val="single" w:sz="8" w:space="0" w:color="auto"/>
              <w:bottom w:val="single" w:sz="8" w:space="0" w:color="auto"/>
              <w:right w:val="single" w:sz="8" w:space="0" w:color="auto"/>
            </w:tcBorders>
            <w:noWrap/>
            <w:vAlign w:val="center"/>
            <w:hideMark/>
          </w:tcPr>
          <w:p w:rsidR="00710BF9" w:rsidRDefault="00710BF9">
            <w:pPr>
              <w:spacing w:line="276" w:lineRule="auto"/>
              <w:jc w:val="center"/>
              <w:rPr>
                <w:rFonts w:asciiTheme="minorHAnsi" w:hAnsiTheme="minorHAnsi" w:cs="Arial"/>
                <w:b/>
                <w:color w:val="000000"/>
                <w:sz w:val="20"/>
                <w:szCs w:val="20"/>
                <w:lang w:eastAsia="en-US"/>
              </w:rPr>
            </w:pPr>
            <w:r>
              <w:rPr>
                <w:rFonts w:asciiTheme="minorHAnsi" w:hAnsiTheme="minorHAnsi" w:cs="Arial"/>
                <w:b/>
                <w:color w:val="000000"/>
                <w:sz w:val="20"/>
                <w:szCs w:val="20"/>
                <w:lang w:eastAsia="en-US"/>
              </w:rPr>
              <w:t>Kritérium</w:t>
            </w:r>
          </w:p>
        </w:tc>
        <w:tc>
          <w:tcPr>
            <w:tcW w:w="4110" w:type="dxa"/>
            <w:tcBorders>
              <w:top w:val="single" w:sz="8" w:space="0" w:color="auto"/>
              <w:left w:val="nil"/>
              <w:bottom w:val="single" w:sz="8" w:space="0" w:color="auto"/>
              <w:right w:val="single" w:sz="8" w:space="0" w:color="auto"/>
            </w:tcBorders>
            <w:noWrap/>
            <w:vAlign w:val="bottom"/>
            <w:hideMark/>
          </w:tcPr>
          <w:p w:rsidR="00710BF9" w:rsidRDefault="00710BF9">
            <w:pPr>
              <w:rPr>
                <w:rFonts w:asciiTheme="minorHAnsi" w:hAnsiTheme="minorHAnsi" w:cs="Arial"/>
                <w:b/>
                <w:color w:val="000000"/>
                <w:sz w:val="20"/>
                <w:szCs w:val="20"/>
                <w:lang w:eastAsia="en-US"/>
              </w:rPr>
            </w:pPr>
          </w:p>
        </w:tc>
        <w:tc>
          <w:tcPr>
            <w:tcW w:w="2552" w:type="dxa"/>
            <w:tcBorders>
              <w:top w:val="single" w:sz="8" w:space="0" w:color="auto"/>
              <w:left w:val="nil"/>
              <w:bottom w:val="single" w:sz="8" w:space="0" w:color="auto"/>
              <w:right w:val="single" w:sz="8" w:space="0" w:color="auto"/>
            </w:tcBorders>
            <w:noWrap/>
            <w:vAlign w:val="bottom"/>
            <w:hideMark/>
          </w:tcPr>
          <w:p w:rsidR="00710BF9" w:rsidRDefault="00710BF9">
            <w:pPr>
              <w:spacing w:line="276" w:lineRule="auto"/>
              <w:jc w:val="center"/>
              <w:rPr>
                <w:rFonts w:asciiTheme="minorHAnsi" w:hAnsiTheme="minorHAnsi" w:cs="Arial"/>
                <w:b/>
                <w:color w:val="000000"/>
                <w:sz w:val="20"/>
                <w:szCs w:val="20"/>
                <w:lang w:eastAsia="en-US"/>
              </w:rPr>
            </w:pPr>
            <w:r>
              <w:rPr>
                <w:rFonts w:asciiTheme="minorHAnsi" w:hAnsiTheme="minorHAnsi" w:cs="Arial"/>
                <w:b/>
                <w:color w:val="000000"/>
                <w:sz w:val="20"/>
                <w:szCs w:val="20"/>
                <w:lang w:eastAsia="en-US"/>
              </w:rPr>
              <w:t>Bodové ohodnocení</w:t>
            </w:r>
          </w:p>
        </w:tc>
      </w:tr>
      <w:tr w:rsidR="00710BF9" w:rsidTr="00710BF9">
        <w:trPr>
          <w:trHeight w:val="239"/>
        </w:trPr>
        <w:tc>
          <w:tcPr>
            <w:tcW w:w="1985" w:type="dxa"/>
            <w:tcBorders>
              <w:top w:val="nil"/>
              <w:left w:val="single" w:sz="8" w:space="0" w:color="auto"/>
              <w:bottom w:val="nil"/>
              <w:right w:val="single" w:sz="8" w:space="0" w:color="auto"/>
            </w:tcBorders>
            <w:noWrap/>
            <w:vAlign w:val="center"/>
            <w:hideMark/>
          </w:tcPr>
          <w:p w:rsidR="00710BF9" w:rsidRDefault="00710BF9">
            <w:pPr>
              <w:rPr>
                <w:rFonts w:asciiTheme="minorHAnsi" w:hAnsiTheme="minorHAnsi" w:cs="Arial"/>
                <w:b/>
                <w:color w:val="000000"/>
                <w:sz w:val="20"/>
                <w:szCs w:val="20"/>
                <w:lang w:eastAsia="en-US"/>
              </w:rPr>
            </w:pPr>
          </w:p>
        </w:tc>
        <w:tc>
          <w:tcPr>
            <w:tcW w:w="4110" w:type="dxa"/>
            <w:tcBorders>
              <w:top w:val="nil"/>
              <w:left w:val="nil"/>
              <w:bottom w:val="nil"/>
              <w:right w:val="single" w:sz="8" w:space="0" w:color="auto"/>
            </w:tcBorders>
            <w:noWrap/>
            <w:vAlign w:val="bottom"/>
            <w:hideMark/>
          </w:tcPr>
          <w:p w:rsidR="00710BF9" w:rsidRDefault="00710BF9">
            <w:pPr>
              <w:spacing w:line="256" w:lineRule="auto"/>
              <w:rPr>
                <w:rFonts w:asciiTheme="minorHAnsi" w:eastAsiaTheme="minorHAnsi" w:hAnsiTheme="minorHAnsi" w:cstheme="minorBidi"/>
                <w:sz w:val="20"/>
                <w:szCs w:val="20"/>
              </w:rPr>
            </w:pPr>
          </w:p>
        </w:tc>
        <w:tc>
          <w:tcPr>
            <w:tcW w:w="2552" w:type="dxa"/>
            <w:tcBorders>
              <w:top w:val="nil"/>
              <w:left w:val="nil"/>
              <w:bottom w:val="nil"/>
              <w:right w:val="single" w:sz="8" w:space="0" w:color="auto"/>
            </w:tcBorders>
            <w:noWrap/>
            <w:vAlign w:val="bottom"/>
            <w:hideMark/>
          </w:tcPr>
          <w:p w:rsidR="00710BF9" w:rsidRDefault="00710BF9">
            <w:pPr>
              <w:spacing w:line="256" w:lineRule="auto"/>
              <w:rPr>
                <w:rFonts w:asciiTheme="minorHAnsi" w:eastAsiaTheme="minorHAnsi" w:hAnsiTheme="minorHAnsi" w:cstheme="minorBidi"/>
                <w:sz w:val="20"/>
                <w:szCs w:val="20"/>
              </w:rPr>
            </w:pPr>
          </w:p>
        </w:tc>
      </w:tr>
      <w:tr w:rsidR="00710BF9" w:rsidTr="00710BF9">
        <w:trPr>
          <w:trHeight w:val="251"/>
        </w:trPr>
        <w:tc>
          <w:tcPr>
            <w:tcW w:w="1985" w:type="dxa"/>
            <w:tcBorders>
              <w:top w:val="nil"/>
              <w:left w:val="single" w:sz="8" w:space="0" w:color="auto"/>
              <w:bottom w:val="single" w:sz="8" w:space="0" w:color="auto"/>
              <w:right w:val="single" w:sz="8" w:space="0" w:color="auto"/>
            </w:tcBorders>
            <w:noWrap/>
            <w:vAlign w:val="center"/>
            <w:hideMark/>
          </w:tcPr>
          <w:p w:rsidR="00710BF9" w:rsidRDefault="00710BF9">
            <w:pPr>
              <w:spacing w:line="276" w:lineRule="auto"/>
              <w:jc w:val="center"/>
              <w:rPr>
                <w:rFonts w:asciiTheme="minorHAnsi" w:hAnsiTheme="minorHAnsi" w:cs="Arial"/>
                <w:b/>
                <w:color w:val="000000"/>
                <w:sz w:val="20"/>
                <w:szCs w:val="20"/>
                <w:lang w:eastAsia="en-US"/>
              </w:rPr>
            </w:pPr>
            <w:r>
              <w:rPr>
                <w:rFonts w:asciiTheme="minorHAnsi" w:hAnsiTheme="minorHAnsi" w:cs="Arial"/>
                <w:b/>
                <w:color w:val="000000"/>
                <w:sz w:val="20"/>
                <w:szCs w:val="20"/>
                <w:lang w:eastAsia="en-US"/>
              </w:rPr>
              <w:t>Trvalý pobyt dítěte</w:t>
            </w:r>
          </w:p>
        </w:tc>
        <w:tc>
          <w:tcPr>
            <w:tcW w:w="4110" w:type="dxa"/>
            <w:tcBorders>
              <w:top w:val="nil"/>
              <w:left w:val="nil"/>
              <w:bottom w:val="single" w:sz="8" w:space="0" w:color="auto"/>
              <w:right w:val="single" w:sz="8" w:space="0" w:color="auto"/>
            </w:tcBorders>
            <w:noWrap/>
            <w:vAlign w:val="bottom"/>
            <w:hideMark/>
          </w:tcPr>
          <w:p w:rsidR="00710BF9" w:rsidRDefault="00710BF9">
            <w:pPr>
              <w:spacing w:line="276" w:lineRule="auto"/>
              <w:jc w:val="center"/>
              <w:rPr>
                <w:rFonts w:asciiTheme="minorHAnsi" w:hAnsiTheme="minorHAnsi" w:cs="Arial"/>
                <w:b/>
                <w:color w:val="000000"/>
                <w:sz w:val="20"/>
                <w:szCs w:val="20"/>
                <w:lang w:eastAsia="en-US"/>
              </w:rPr>
            </w:pPr>
            <w:r>
              <w:rPr>
                <w:rFonts w:asciiTheme="minorHAnsi" w:hAnsiTheme="minorHAnsi" w:cs="Arial"/>
                <w:b/>
                <w:color w:val="000000"/>
                <w:sz w:val="20"/>
                <w:szCs w:val="20"/>
                <w:lang w:eastAsia="en-US"/>
              </w:rPr>
              <w:t>Městská část Praha - Čakovice</w:t>
            </w:r>
          </w:p>
        </w:tc>
        <w:tc>
          <w:tcPr>
            <w:tcW w:w="2552" w:type="dxa"/>
            <w:tcBorders>
              <w:top w:val="nil"/>
              <w:left w:val="nil"/>
              <w:bottom w:val="single" w:sz="8" w:space="0" w:color="auto"/>
              <w:right w:val="single" w:sz="8" w:space="0" w:color="auto"/>
            </w:tcBorders>
            <w:noWrap/>
            <w:vAlign w:val="bottom"/>
            <w:hideMark/>
          </w:tcPr>
          <w:p w:rsidR="00710BF9" w:rsidRDefault="00710BF9">
            <w:pPr>
              <w:spacing w:line="276" w:lineRule="auto"/>
              <w:jc w:val="center"/>
              <w:rPr>
                <w:rFonts w:asciiTheme="minorHAnsi" w:hAnsiTheme="minorHAnsi" w:cs="Arial"/>
                <w:b/>
                <w:color w:val="000000"/>
                <w:sz w:val="20"/>
                <w:szCs w:val="20"/>
                <w:lang w:eastAsia="en-US"/>
              </w:rPr>
            </w:pPr>
            <w:r>
              <w:rPr>
                <w:rFonts w:asciiTheme="minorHAnsi" w:hAnsiTheme="minorHAnsi" w:cs="Arial"/>
                <w:b/>
                <w:color w:val="000000"/>
                <w:sz w:val="20"/>
                <w:szCs w:val="20"/>
                <w:lang w:eastAsia="en-US"/>
              </w:rPr>
              <w:t>10 bodů</w:t>
            </w:r>
          </w:p>
        </w:tc>
      </w:tr>
      <w:tr w:rsidR="00710BF9" w:rsidTr="00710BF9">
        <w:trPr>
          <w:trHeight w:val="251"/>
        </w:trPr>
        <w:tc>
          <w:tcPr>
            <w:tcW w:w="1985" w:type="dxa"/>
            <w:tcBorders>
              <w:top w:val="nil"/>
              <w:left w:val="single" w:sz="8" w:space="0" w:color="auto"/>
              <w:bottom w:val="single" w:sz="8" w:space="0" w:color="auto"/>
              <w:right w:val="single" w:sz="8" w:space="0" w:color="auto"/>
            </w:tcBorders>
            <w:noWrap/>
            <w:vAlign w:val="center"/>
            <w:hideMark/>
          </w:tcPr>
          <w:p w:rsidR="00710BF9" w:rsidRDefault="00710BF9">
            <w:pPr>
              <w:spacing w:line="276" w:lineRule="auto"/>
              <w:jc w:val="center"/>
              <w:rPr>
                <w:rFonts w:asciiTheme="minorHAnsi" w:hAnsiTheme="minorHAnsi" w:cs="Arial"/>
                <w:b/>
                <w:color w:val="000000"/>
                <w:sz w:val="20"/>
                <w:szCs w:val="20"/>
                <w:lang w:eastAsia="en-US"/>
              </w:rPr>
            </w:pPr>
            <w:r>
              <w:rPr>
                <w:rFonts w:ascii="Calibri" w:hAnsi="Calibri" w:cs="Arial"/>
                <w:b/>
                <w:color w:val="231F20"/>
                <w:sz w:val="20"/>
                <w:szCs w:val="20"/>
                <w:lang w:eastAsia="en-US"/>
              </w:rPr>
              <w:t>Trvalý pobyt dítěte</w:t>
            </w:r>
          </w:p>
        </w:tc>
        <w:tc>
          <w:tcPr>
            <w:tcW w:w="4110" w:type="dxa"/>
            <w:tcBorders>
              <w:top w:val="nil"/>
              <w:left w:val="nil"/>
              <w:bottom w:val="single" w:sz="8" w:space="0" w:color="auto"/>
              <w:right w:val="single" w:sz="8" w:space="0" w:color="auto"/>
            </w:tcBorders>
            <w:noWrap/>
            <w:vAlign w:val="bottom"/>
            <w:hideMark/>
          </w:tcPr>
          <w:p w:rsidR="00710BF9" w:rsidRDefault="00710BF9">
            <w:pPr>
              <w:spacing w:line="276" w:lineRule="auto"/>
              <w:jc w:val="center"/>
              <w:rPr>
                <w:rFonts w:asciiTheme="minorHAnsi" w:hAnsiTheme="minorHAnsi" w:cs="Arial"/>
                <w:b/>
                <w:color w:val="000000"/>
                <w:sz w:val="20"/>
                <w:szCs w:val="20"/>
                <w:lang w:eastAsia="en-US"/>
              </w:rPr>
            </w:pPr>
            <w:r>
              <w:rPr>
                <w:rFonts w:ascii="Calibri" w:hAnsi="Calibri" w:cs="Arial"/>
                <w:b/>
                <w:color w:val="231F20"/>
                <w:sz w:val="20"/>
                <w:szCs w:val="20"/>
                <w:lang w:eastAsia="en-US"/>
              </w:rPr>
              <w:t xml:space="preserve">Mimoměstskou část Praha - Čakovice </w:t>
            </w:r>
          </w:p>
        </w:tc>
        <w:tc>
          <w:tcPr>
            <w:tcW w:w="2552" w:type="dxa"/>
            <w:tcBorders>
              <w:top w:val="nil"/>
              <w:left w:val="nil"/>
              <w:bottom w:val="single" w:sz="8" w:space="0" w:color="auto"/>
              <w:right w:val="single" w:sz="8" w:space="0" w:color="auto"/>
            </w:tcBorders>
            <w:noWrap/>
            <w:vAlign w:val="bottom"/>
            <w:hideMark/>
          </w:tcPr>
          <w:p w:rsidR="00710BF9" w:rsidRDefault="00710BF9">
            <w:pPr>
              <w:spacing w:line="276" w:lineRule="auto"/>
              <w:jc w:val="center"/>
              <w:rPr>
                <w:rFonts w:asciiTheme="minorHAnsi" w:hAnsiTheme="minorHAnsi" w:cs="Arial"/>
                <w:b/>
                <w:color w:val="000000"/>
                <w:sz w:val="20"/>
                <w:szCs w:val="20"/>
                <w:lang w:eastAsia="en-US"/>
              </w:rPr>
            </w:pPr>
            <w:r>
              <w:rPr>
                <w:rFonts w:asciiTheme="minorHAnsi" w:hAnsiTheme="minorHAnsi" w:cs="Arial"/>
                <w:b/>
                <w:color w:val="000000"/>
                <w:sz w:val="20"/>
                <w:szCs w:val="20"/>
                <w:lang w:eastAsia="en-US"/>
              </w:rPr>
              <w:t>0 bodů</w:t>
            </w:r>
          </w:p>
        </w:tc>
      </w:tr>
      <w:tr w:rsidR="00710BF9" w:rsidTr="00710BF9">
        <w:trPr>
          <w:trHeight w:val="239"/>
        </w:trPr>
        <w:tc>
          <w:tcPr>
            <w:tcW w:w="1985" w:type="dxa"/>
            <w:tcBorders>
              <w:top w:val="nil"/>
              <w:left w:val="single" w:sz="8" w:space="0" w:color="auto"/>
              <w:bottom w:val="nil"/>
              <w:right w:val="single" w:sz="8" w:space="0" w:color="auto"/>
            </w:tcBorders>
            <w:noWrap/>
            <w:vAlign w:val="center"/>
            <w:hideMark/>
          </w:tcPr>
          <w:p w:rsidR="00710BF9" w:rsidRDefault="00710BF9">
            <w:pPr>
              <w:rPr>
                <w:rFonts w:asciiTheme="minorHAnsi" w:hAnsiTheme="minorHAnsi" w:cs="Arial"/>
                <w:b/>
                <w:color w:val="000000"/>
                <w:sz w:val="20"/>
                <w:szCs w:val="20"/>
                <w:lang w:eastAsia="en-US"/>
              </w:rPr>
            </w:pPr>
          </w:p>
        </w:tc>
        <w:tc>
          <w:tcPr>
            <w:tcW w:w="4110" w:type="dxa"/>
            <w:tcBorders>
              <w:top w:val="nil"/>
              <w:left w:val="nil"/>
              <w:bottom w:val="nil"/>
              <w:right w:val="single" w:sz="8" w:space="0" w:color="auto"/>
            </w:tcBorders>
            <w:noWrap/>
            <w:vAlign w:val="bottom"/>
            <w:hideMark/>
          </w:tcPr>
          <w:p w:rsidR="00710BF9" w:rsidRDefault="00710BF9">
            <w:pPr>
              <w:spacing w:line="256" w:lineRule="auto"/>
              <w:rPr>
                <w:rFonts w:asciiTheme="minorHAnsi" w:eastAsiaTheme="minorHAnsi" w:hAnsiTheme="minorHAnsi" w:cstheme="minorBidi"/>
                <w:sz w:val="20"/>
                <w:szCs w:val="20"/>
              </w:rPr>
            </w:pPr>
          </w:p>
        </w:tc>
        <w:tc>
          <w:tcPr>
            <w:tcW w:w="2552" w:type="dxa"/>
            <w:tcBorders>
              <w:top w:val="nil"/>
              <w:left w:val="nil"/>
              <w:bottom w:val="nil"/>
              <w:right w:val="single" w:sz="8" w:space="0" w:color="auto"/>
            </w:tcBorders>
            <w:noWrap/>
            <w:vAlign w:val="bottom"/>
            <w:hideMark/>
          </w:tcPr>
          <w:p w:rsidR="00710BF9" w:rsidRDefault="00710BF9">
            <w:pPr>
              <w:spacing w:line="256" w:lineRule="auto"/>
              <w:rPr>
                <w:rFonts w:asciiTheme="minorHAnsi" w:eastAsiaTheme="minorHAnsi" w:hAnsiTheme="minorHAnsi" w:cstheme="minorBidi"/>
                <w:sz w:val="20"/>
                <w:szCs w:val="20"/>
              </w:rPr>
            </w:pPr>
          </w:p>
        </w:tc>
      </w:tr>
      <w:tr w:rsidR="00710BF9" w:rsidTr="00710BF9">
        <w:trPr>
          <w:trHeight w:val="251"/>
        </w:trPr>
        <w:tc>
          <w:tcPr>
            <w:tcW w:w="1985" w:type="dxa"/>
            <w:tcBorders>
              <w:top w:val="nil"/>
              <w:left w:val="single" w:sz="8" w:space="0" w:color="auto"/>
              <w:bottom w:val="nil"/>
              <w:right w:val="single" w:sz="8" w:space="0" w:color="auto"/>
            </w:tcBorders>
            <w:noWrap/>
            <w:vAlign w:val="center"/>
            <w:hideMark/>
          </w:tcPr>
          <w:p w:rsidR="00710BF9" w:rsidRDefault="00710BF9">
            <w:pPr>
              <w:spacing w:line="276" w:lineRule="auto"/>
              <w:jc w:val="center"/>
              <w:rPr>
                <w:rFonts w:asciiTheme="minorHAnsi" w:hAnsiTheme="minorHAnsi" w:cs="Arial"/>
                <w:b/>
                <w:color w:val="000000"/>
                <w:sz w:val="20"/>
                <w:szCs w:val="20"/>
                <w:lang w:eastAsia="en-US"/>
              </w:rPr>
            </w:pPr>
            <w:r>
              <w:rPr>
                <w:rFonts w:asciiTheme="minorHAnsi" w:hAnsiTheme="minorHAnsi" w:cs="Arial"/>
                <w:b/>
                <w:color w:val="000000"/>
                <w:sz w:val="20"/>
                <w:szCs w:val="20"/>
                <w:lang w:eastAsia="en-US"/>
              </w:rPr>
              <w:t>Věk dítěte ke dni 31. srpna</w:t>
            </w:r>
          </w:p>
        </w:tc>
        <w:tc>
          <w:tcPr>
            <w:tcW w:w="4110" w:type="dxa"/>
            <w:tcBorders>
              <w:top w:val="nil"/>
              <w:left w:val="nil"/>
              <w:bottom w:val="single" w:sz="8" w:space="0" w:color="auto"/>
              <w:right w:val="single" w:sz="8" w:space="0" w:color="auto"/>
            </w:tcBorders>
            <w:noWrap/>
            <w:vAlign w:val="bottom"/>
            <w:hideMark/>
          </w:tcPr>
          <w:p w:rsidR="00710BF9" w:rsidRDefault="00710BF9">
            <w:pPr>
              <w:spacing w:line="276" w:lineRule="auto"/>
              <w:jc w:val="center"/>
              <w:rPr>
                <w:rFonts w:asciiTheme="minorHAnsi" w:hAnsiTheme="minorHAnsi" w:cs="Arial"/>
                <w:b/>
                <w:color w:val="000000"/>
                <w:sz w:val="20"/>
                <w:szCs w:val="20"/>
                <w:lang w:eastAsia="en-US"/>
              </w:rPr>
            </w:pPr>
            <w:r>
              <w:rPr>
                <w:rFonts w:asciiTheme="minorHAnsi" w:hAnsiTheme="minorHAnsi" w:cs="Arial"/>
                <w:b/>
                <w:color w:val="000000"/>
                <w:sz w:val="20"/>
                <w:szCs w:val="20"/>
                <w:lang w:eastAsia="en-US"/>
              </w:rPr>
              <w:t>4 roky</w:t>
            </w:r>
          </w:p>
        </w:tc>
        <w:tc>
          <w:tcPr>
            <w:tcW w:w="2552" w:type="dxa"/>
            <w:tcBorders>
              <w:top w:val="nil"/>
              <w:left w:val="nil"/>
              <w:bottom w:val="single" w:sz="8" w:space="0" w:color="auto"/>
              <w:right w:val="single" w:sz="8" w:space="0" w:color="auto"/>
            </w:tcBorders>
            <w:noWrap/>
            <w:vAlign w:val="bottom"/>
            <w:hideMark/>
          </w:tcPr>
          <w:p w:rsidR="00710BF9" w:rsidRDefault="00710BF9">
            <w:pPr>
              <w:spacing w:line="276" w:lineRule="auto"/>
              <w:jc w:val="center"/>
              <w:rPr>
                <w:rFonts w:asciiTheme="minorHAnsi" w:hAnsiTheme="minorHAnsi" w:cs="Arial"/>
                <w:b/>
                <w:color w:val="000000"/>
                <w:sz w:val="20"/>
                <w:szCs w:val="20"/>
                <w:lang w:eastAsia="en-US"/>
              </w:rPr>
            </w:pPr>
            <w:r>
              <w:rPr>
                <w:rFonts w:asciiTheme="minorHAnsi" w:hAnsiTheme="minorHAnsi" w:cs="Arial"/>
                <w:b/>
                <w:color w:val="000000"/>
                <w:sz w:val="20"/>
                <w:szCs w:val="20"/>
                <w:lang w:eastAsia="en-US"/>
              </w:rPr>
              <w:t xml:space="preserve"> 4 body</w:t>
            </w:r>
          </w:p>
        </w:tc>
      </w:tr>
      <w:tr w:rsidR="00710BF9" w:rsidTr="00710BF9">
        <w:trPr>
          <w:trHeight w:val="251"/>
        </w:trPr>
        <w:tc>
          <w:tcPr>
            <w:tcW w:w="1985" w:type="dxa"/>
            <w:tcBorders>
              <w:top w:val="nil"/>
              <w:left w:val="single" w:sz="8" w:space="0" w:color="auto"/>
              <w:bottom w:val="nil"/>
              <w:right w:val="single" w:sz="8" w:space="0" w:color="auto"/>
            </w:tcBorders>
            <w:noWrap/>
            <w:vAlign w:val="center"/>
            <w:hideMark/>
          </w:tcPr>
          <w:p w:rsidR="00710BF9" w:rsidRDefault="00710BF9">
            <w:pPr>
              <w:spacing w:line="276" w:lineRule="auto"/>
              <w:jc w:val="center"/>
              <w:rPr>
                <w:rFonts w:asciiTheme="minorHAnsi" w:hAnsiTheme="minorHAnsi" w:cs="Arial"/>
                <w:b/>
                <w:color w:val="000000"/>
                <w:sz w:val="20"/>
                <w:szCs w:val="20"/>
                <w:lang w:eastAsia="en-US"/>
              </w:rPr>
            </w:pPr>
            <w:r>
              <w:rPr>
                <w:rFonts w:asciiTheme="minorHAnsi" w:hAnsiTheme="minorHAnsi" w:cs="Arial"/>
                <w:b/>
                <w:color w:val="000000"/>
                <w:sz w:val="20"/>
                <w:szCs w:val="20"/>
                <w:lang w:eastAsia="en-US"/>
              </w:rPr>
              <w:t>kalendářního roku, kdy probíhá zápis</w:t>
            </w:r>
          </w:p>
        </w:tc>
        <w:tc>
          <w:tcPr>
            <w:tcW w:w="4110" w:type="dxa"/>
            <w:tcBorders>
              <w:top w:val="nil"/>
              <w:left w:val="nil"/>
              <w:bottom w:val="single" w:sz="8" w:space="0" w:color="auto"/>
              <w:right w:val="single" w:sz="8" w:space="0" w:color="auto"/>
            </w:tcBorders>
            <w:noWrap/>
            <w:vAlign w:val="bottom"/>
            <w:hideMark/>
          </w:tcPr>
          <w:p w:rsidR="00710BF9" w:rsidRDefault="00710BF9">
            <w:pPr>
              <w:spacing w:line="276" w:lineRule="auto"/>
              <w:jc w:val="center"/>
              <w:rPr>
                <w:rFonts w:asciiTheme="minorHAnsi" w:hAnsiTheme="minorHAnsi" w:cs="Arial"/>
                <w:b/>
                <w:color w:val="000000"/>
                <w:sz w:val="20"/>
                <w:szCs w:val="20"/>
                <w:lang w:eastAsia="en-US"/>
              </w:rPr>
            </w:pPr>
            <w:r>
              <w:rPr>
                <w:rFonts w:asciiTheme="minorHAnsi" w:hAnsiTheme="minorHAnsi" w:cs="Arial"/>
                <w:b/>
                <w:color w:val="000000"/>
                <w:sz w:val="20"/>
                <w:szCs w:val="20"/>
                <w:lang w:eastAsia="en-US"/>
              </w:rPr>
              <w:t>3 roky</w:t>
            </w:r>
          </w:p>
        </w:tc>
        <w:tc>
          <w:tcPr>
            <w:tcW w:w="2552" w:type="dxa"/>
            <w:tcBorders>
              <w:top w:val="nil"/>
              <w:left w:val="nil"/>
              <w:bottom w:val="single" w:sz="8" w:space="0" w:color="auto"/>
              <w:right w:val="single" w:sz="8" w:space="0" w:color="auto"/>
            </w:tcBorders>
            <w:noWrap/>
            <w:vAlign w:val="bottom"/>
            <w:hideMark/>
          </w:tcPr>
          <w:p w:rsidR="00710BF9" w:rsidRDefault="00710BF9">
            <w:pPr>
              <w:spacing w:line="276" w:lineRule="auto"/>
              <w:jc w:val="center"/>
              <w:rPr>
                <w:rFonts w:asciiTheme="minorHAnsi" w:hAnsiTheme="minorHAnsi" w:cs="Arial"/>
                <w:b/>
                <w:color w:val="000000"/>
                <w:sz w:val="20"/>
                <w:szCs w:val="20"/>
                <w:lang w:eastAsia="en-US"/>
              </w:rPr>
            </w:pPr>
            <w:r>
              <w:rPr>
                <w:rFonts w:asciiTheme="minorHAnsi" w:hAnsiTheme="minorHAnsi" w:cs="Arial"/>
                <w:b/>
                <w:color w:val="000000"/>
                <w:sz w:val="20"/>
                <w:szCs w:val="20"/>
                <w:lang w:eastAsia="en-US"/>
              </w:rPr>
              <w:t xml:space="preserve"> 3 body</w:t>
            </w:r>
          </w:p>
        </w:tc>
      </w:tr>
      <w:tr w:rsidR="00710BF9" w:rsidTr="00710BF9">
        <w:trPr>
          <w:trHeight w:val="239"/>
        </w:trPr>
        <w:tc>
          <w:tcPr>
            <w:tcW w:w="1985" w:type="dxa"/>
            <w:tcBorders>
              <w:top w:val="nil"/>
              <w:left w:val="single" w:sz="8" w:space="0" w:color="auto"/>
              <w:bottom w:val="nil"/>
              <w:right w:val="single" w:sz="8" w:space="0" w:color="auto"/>
            </w:tcBorders>
            <w:noWrap/>
            <w:vAlign w:val="center"/>
            <w:hideMark/>
          </w:tcPr>
          <w:p w:rsidR="00710BF9" w:rsidRDefault="00710BF9">
            <w:pPr>
              <w:rPr>
                <w:rFonts w:asciiTheme="minorHAnsi" w:hAnsiTheme="minorHAnsi" w:cs="Arial"/>
                <w:b/>
                <w:color w:val="000000"/>
                <w:sz w:val="20"/>
                <w:szCs w:val="20"/>
                <w:lang w:eastAsia="en-US"/>
              </w:rPr>
            </w:pPr>
          </w:p>
        </w:tc>
        <w:tc>
          <w:tcPr>
            <w:tcW w:w="4110" w:type="dxa"/>
            <w:tcBorders>
              <w:top w:val="nil"/>
              <w:left w:val="nil"/>
              <w:bottom w:val="nil"/>
              <w:right w:val="single" w:sz="8" w:space="0" w:color="auto"/>
            </w:tcBorders>
            <w:noWrap/>
            <w:vAlign w:val="bottom"/>
            <w:hideMark/>
          </w:tcPr>
          <w:p w:rsidR="00710BF9" w:rsidRDefault="00710BF9">
            <w:pPr>
              <w:spacing w:line="276" w:lineRule="auto"/>
              <w:jc w:val="center"/>
              <w:rPr>
                <w:rFonts w:asciiTheme="minorHAnsi" w:hAnsiTheme="minorHAnsi" w:cs="Arial"/>
                <w:b/>
                <w:color w:val="000000"/>
                <w:sz w:val="20"/>
                <w:szCs w:val="20"/>
                <w:lang w:eastAsia="en-US"/>
              </w:rPr>
            </w:pPr>
            <w:r>
              <w:rPr>
                <w:rFonts w:asciiTheme="minorHAnsi" w:hAnsiTheme="minorHAnsi" w:cs="Arial"/>
                <w:b/>
                <w:color w:val="000000"/>
                <w:sz w:val="20"/>
                <w:szCs w:val="20"/>
                <w:lang w:eastAsia="en-US"/>
              </w:rPr>
              <w:t>2 roky - podmínkou je dovršení</w:t>
            </w:r>
          </w:p>
        </w:tc>
        <w:tc>
          <w:tcPr>
            <w:tcW w:w="2552" w:type="dxa"/>
            <w:tcBorders>
              <w:top w:val="nil"/>
              <w:left w:val="nil"/>
              <w:bottom w:val="nil"/>
              <w:right w:val="single" w:sz="8" w:space="0" w:color="auto"/>
            </w:tcBorders>
            <w:noWrap/>
            <w:vAlign w:val="bottom"/>
            <w:hideMark/>
          </w:tcPr>
          <w:p w:rsidR="00710BF9" w:rsidRDefault="00710BF9">
            <w:pPr>
              <w:rPr>
                <w:rFonts w:asciiTheme="minorHAnsi" w:hAnsiTheme="minorHAnsi" w:cs="Arial"/>
                <w:b/>
                <w:color w:val="000000"/>
                <w:sz w:val="20"/>
                <w:szCs w:val="20"/>
                <w:lang w:eastAsia="en-US"/>
              </w:rPr>
            </w:pPr>
          </w:p>
        </w:tc>
      </w:tr>
      <w:tr w:rsidR="00710BF9" w:rsidTr="00710BF9">
        <w:trPr>
          <w:trHeight w:val="239"/>
        </w:trPr>
        <w:tc>
          <w:tcPr>
            <w:tcW w:w="1985" w:type="dxa"/>
            <w:tcBorders>
              <w:top w:val="nil"/>
              <w:left w:val="single" w:sz="8" w:space="0" w:color="auto"/>
              <w:bottom w:val="nil"/>
              <w:right w:val="single" w:sz="8" w:space="0" w:color="auto"/>
            </w:tcBorders>
            <w:noWrap/>
            <w:vAlign w:val="center"/>
            <w:hideMark/>
          </w:tcPr>
          <w:p w:rsidR="00710BF9" w:rsidRDefault="00710BF9">
            <w:pPr>
              <w:spacing w:line="256" w:lineRule="auto"/>
              <w:rPr>
                <w:rFonts w:asciiTheme="minorHAnsi" w:eastAsiaTheme="minorHAnsi" w:hAnsiTheme="minorHAnsi" w:cstheme="minorBidi"/>
                <w:sz w:val="20"/>
                <w:szCs w:val="20"/>
              </w:rPr>
            </w:pPr>
          </w:p>
        </w:tc>
        <w:tc>
          <w:tcPr>
            <w:tcW w:w="4110" w:type="dxa"/>
            <w:tcBorders>
              <w:top w:val="nil"/>
              <w:left w:val="nil"/>
              <w:bottom w:val="nil"/>
              <w:right w:val="single" w:sz="8" w:space="0" w:color="auto"/>
            </w:tcBorders>
            <w:noWrap/>
            <w:vAlign w:val="bottom"/>
            <w:hideMark/>
          </w:tcPr>
          <w:p w:rsidR="00710BF9" w:rsidRDefault="00710BF9">
            <w:pPr>
              <w:spacing w:line="276" w:lineRule="auto"/>
              <w:jc w:val="center"/>
              <w:rPr>
                <w:rFonts w:asciiTheme="minorHAnsi" w:hAnsiTheme="minorHAnsi" w:cs="Arial"/>
                <w:b/>
                <w:color w:val="000000"/>
                <w:sz w:val="20"/>
                <w:szCs w:val="20"/>
                <w:lang w:eastAsia="en-US"/>
              </w:rPr>
            </w:pPr>
            <w:r>
              <w:rPr>
                <w:rFonts w:asciiTheme="minorHAnsi" w:hAnsiTheme="minorHAnsi" w:cs="Arial"/>
                <w:b/>
                <w:color w:val="000000"/>
                <w:sz w:val="20"/>
                <w:szCs w:val="20"/>
                <w:lang w:eastAsia="en-US"/>
              </w:rPr>
              <w:t>věku 3 let nejpozději k 31. prosinci</w:t>
            </w:r>
          </w:p>
        </w:tc>
        <w:tc>
          <w:tcPr>
            <w:tcW w:w="2552" w:type="dxa"/>
            <w:tcBorders>
              <w:top w:val="nil"/>
              <w:left w:val="nil"/>
              <w:bottom w:val="nil"/>
              <w:right w:val="single" w:sz="8" w:space="0" w:color="auto"/>
            </w:tcBorders>
            <w:noWrap/>
            <w:vAlign w:val="bottom"/>
            <w:hideMark/>
          </w:tcPr>
          <w:p w:rsidR="00710BF9" w:rsidRDefault="00710BF9">
            <w:pPr>
              <w:rPr>
                <w:rFonts w:asciiTheme="minorHAnsi" w:hAnsiTheme="minorHAnsi" w:cs="Arial"/>
                <w:b/>
                <w:color w:val="000000"/>
                <w:sz w:val="20"/>
                <w:szCs w:val="20"/>
                <w:lang w:eastAsia="en-US"/>
              </w:rPr>
            </w:pPr>
          </w:p>
        </w:tc>
      </w:tr>
      <w:tr w:rsidR="00710BF9" w:rsidTr="00710BF9">
        <w:trPr>
          <w:trHeight w:val="139"/>
        </w:trPr>
        <w:tc>
          <w:tcPr>
            <w:tcW w:w="1985" w:type="dxa"/>
            <w:tcBorders>
              <w:top w:val="nil"/>
              <w:left w:val="single" w:sz="8" w:space="0" w:color="auto"/>
              <w:bottom w:val="single" w:sz="4" w:space="0" w:color="auto"/>
              <w:right w:val="single" w:sz="8" w:space="0" w:color="auto"/>
            </w:tcBorders>
            <w:noWrap/>
            <w:vAlign w:val="center"/>
            <w:hideMark/>
          </w:tcPr>
          <w:p w:rsidR="00710BF9" w:rsidRDefault="00710BF9">
            <w:pPr>
              <w:spacing w:line="256" w:lineRule="auto"/>
              <w:rPr>
                <w:rFonts w:asciiTheme="minorHAnsi" w:eastAsiaTheme="minorHAnsi" w:hAnsiTheme="minorHAnsi" w:cstheme="minorBidi"/>
                <w:sz w:val="20"/>
                <w:szCs w:val="20"/>
              </w:rPr>
            </w:pPr>
          </w:p>
        </w:tc>
        <w:tc>
          <w:tcPr>
            <w:tcW w:w="4110" w:type="dxa"/>
            <w:tcBorders>
              <w:top w:val="nil"/>
              <w:left w:val="nil"/>
              <w:bottom w:val="single" w:sz="4" w:space="0" w:color="auto"/>
              <w:right w:val="single" w:sz="8" w:space="0" w:color="auto"/>
            </w:tcBorders>
            <w:noWrap/>
            <w:vAlign w:val="bottom"/>
            <w:hideMark/>
          </w:tcPr>
          <w:p w:rsidR="00710BF9" w:rsidRDefault="00710BF9">
            <w:pPr>
              <w:spacing w:line="276" w:lineRule="auto"/>
              <w:jc w:val="center"/>
              <w:rPr>
                <w:rFonts w:asciiTheme="minorHAnsi" w:hAnsiTheme="minorHAnsi" w:cs="Arial"/>
                <w:b/>
                <w:color w:val="000000"/>
                <w:sz w:val="20"/>
                <w:szCs w:val="20"/>
                <w:lang w:eastAsia="en-US"/>
              </w:rPr>
            </w:pPr>
            <w:r>
              <w:rPr>
                <w:rFonts w:asciiTheme="minorHAnsi" w:hAnsiTheme="minorHAnsi" w:cs="Arial"/>
                <w:b/>
                <w:color w:val="000000"/>
                <w:sz w:val="20"/>
                <w:szCs w:val="20"/>
                <w:lang w:eastAsia="en-US"/>
              </w:rPr>
              <w:t>kalendářního roku, kdy probíhá zápis</w:t>
            </w:r>
          </w:p>
        </w:tc>
        <w:tc>
          <w:tcPr>
            <w:tcW w:w="2552" w:type="dxa"/>
            <w:tcBorders>
              <w:top w:val="nil"/>
              <w:left w:val="nil"/>
              <w:bottom w:val="single" w:sz="4" w:space="0" w:color="auto"/>
              <w:right w:val="single" w:sz="8" w:space="0" w:color="auto"/>
            </w:tcBorders>
            <w:noWrap/>
            <w:vAlign w:val="bottom"/>
            <w:hideMark/>
          </w:tcPr>
          <w:p w:rsidR="00710BF9" w:rsidRDefault="00710BF9">
            <w:pPr>
              <w:spacing w:line="276" w:lineRule="auto"/>
              <w:jc w:val="center"/>
              <w:rPr>
                <w:rFonts w:asciiTheme="minorHAnsi" w:hAnsiTheme="minorHAnsi" w:cs="Arial"/>
                <w:b/>
                <w:color w:val="000000"/>
                <w:sz w:val="20"/>
                <w:szCs w:val="20"/>
                <w:lang w:eastAsia="en-US"/>
              </w:rPr>
            </w:pPr>
            <w:r>
              <w:rPr>
                <w:rFonts w:asciiTheme="minorHAnsi" w:hAnsiTheme="minorHAnsi" w:cs="Arial"/>
                <w:b/>
                <w:color w:val="000000"/>
                <w:sz w:val="20"/>
                <w:szCs w:val="20"/>
                <w:lang w:eastAsia="en-US"/>
              </w:rPr>
              <w:t xml:space="preserve"> 2 body</w:t>
            </w:r>
          </w:p>
        </w:tc>
      </w:tr>
    </w:tbl>
    <w:p w:rsidR="00710BF9" w:rsidRDefault="00710BF9" w:rsidP="00710BF9">
      <w:pPr>
        <w:jc w:val="both"/>
        <w:rPr>
          <w:rFonts w:asciiTheme="minorHAnsi" w:hAnsiTheme="minorHAnsi" w:cstheme="minorHAnsi"/>
        </w:rPr>
      </w:pPr>
    </w:p>
    <w:p w:rsidR="00710BF9" w:rsidRPr="00D1740D" w:rsidRDefault="00710BF9" w:rsidP="00710BF9">
      <w:pPr>
        <w:jc w:val="both"/>
        <w:rPr>
          <w:rFonts w:asciiTheme="minorHAnsi" w:hAnsiTheme="minorHAnsi" w:cstheme="minorHAnsi"/>
          <w:color w:val="FF0000"/>
        </w:rPr>
      </w:pPr>
    </w:p>
    <w:p w:rsidR="00710BF9" w:rsidRDefault="00710BF9" w:rsidP="00710BF9">
      <w:pPr>
        <w:jc w:val="both"/>
        <w:rPr>
          <w:rFonts w:asciiTheme="minorHAnsi" w:hAnsiTheme="minorHAnsi" w:cstheme="minorHAnsi"/>
        </w:rPr>
      </w:pPr>
      <w:r w:rsidRPr="00835719">
        <w:rPr>
          <w:rFonts w:asciiTheme="minorHAnsi" w:hAnsiTheme="minorHAnsi" w:cstheme="minorHAnsi"/>
          <w:b/>
        </w:rPr>
        <w:t xml:space="preserve">Rodiče dítěte zapsaného do výše nadepsané školy předloží (ve </w:t>
      </w:r>
      <w:r w:rsidR="009827A7" w:rsidRPr="00835719">
        <w:rPr>
          <w:rFonts w:asciiTheme="minorHAnsi" w:hAnsiTheme="minorHAnsi" w:cstheme="minorHAnsi"/>
          <w:b/>
          <w:bCs/>
        </w:rPr>
        <w:t>dnech 16. a 17. 3. 2026</w:t>
      </w:r>
      <w:r w:rsidRPr="00835719">
        <w:rPr>
          <w:rFonts w:asciiTheme="minorHAnsi" w:hAnsiTheme="minorHAnsi" w:cstheme="minorHAnsi"/>
          <w:b/>
          <w:bCs/>
        </w:rPr>
        <w:t xml:space="preserve">)    </w:t>
      </w:r>
      <w:r w:rsidR="009827A7" w:rsidRPr="00835719">
        <w:rPr>
          <w:rFonts w:asciiTheme="minorHAnsi" w:hAnsiTheme="minorHAnsi" w:cstheme="minorHAnsi"/>
          <w:b/>
          <w:bCs/>
        </w:rPr>
        <w:t xml:space="preserve">                     v pondělí 16. 3. od 8,00 – 12,30 hod. a v úterý 17. 3</w:t>
      </w:r>
      <w:r w:rsidRPr="00835719">
        <w:rPr>
          <w:rFonts w:asciiTheme="minorHAnsi" w:hAnsiTheme="minorHAnsi" w:cstheme="minorHAnsi"/>
          <w:b/>
          <w:bCs/>
        </w:rPr>
        <w:t xml:space="preserve">. od 13,00 – 16,30 hod. </w:t>
      </w:r>
      <w:r w:rsidRPr="00835719">
        <w:rPr>
          <w:rFonts w:asciiTheme="minorHAnsi" w:hAnsiTheme="minorHAnsi" w:cstheme="minorHAnsi"/>
        </w:rPr>
        <w:t>ředitelce MŠ</w:t>
      </w:r>
      <w:r w:rsidRPr="00835719">
        <w:rPr>
          <w:rFonts w:asciiTheme="minorHAnsi" w:hAnsiTheme="minorHAnsi" w:cstheme="minorHAnsi"/>
          <w:b/>
        </w:rPr>
        <w:t xml:space="preserve"> evidenční list</w:t>
      </w:r>
      <w:r w:rsidRPr="00835719">
        <w:rPr>
          <w:rFonts w:asciiTheme="minorHAnsi" w:hAnsiTheme="minorHAnsi" w:cstheme="minorHAnsi"/>
        </w:rPr>
        <w:t xml:space="preserve"> </w:t>
      </w:r>
      <w:r w:rsidRPr="00835719">
        <w:rPr>
          <w:rFonts w:asciiTheme="minorHAnsi" w:hAnsiTheme="minorHAnsi" w:cstheme="minorHAnsi"/>
          <w:b/>
        </w:rPr>
        <w:t>(podklady pro matriku mateřské školy) s potvrzením od dětského lékaře</w:t>
      </w:r>
      <w:r w:rsidRPr="00835719">
        <w:rPr>
          <w:rFonts w:asciiTheme="minorHAnsi" w:hAnsiTheme="minorHAnsi" w:cstheme="minorHAnsi"/>
        </w:rPr>
        <w:t xml:space="preserve">, že </w:t>
      </w:r>
      <w:r>
        <w:rPr>
          <w:rFonts w:asciiTheme="minorHAnsi" w:hAnsiTheme="minorHAnsi" w:cstheme="minorHAnsi"/>
        </w:rPr>
        <w:t xml:space="preserve">je dítě očkováno v plném rozsahu a podle platného očkovacího kalendáře nebo doklad o tom, že se dítě očkování nemůže podrobit pro kontraindikaci (§50 zákona č. 258/2000 Sb., o ochraně veřejného zdraví ve znění pozdějších předpisů) s  vyjádřením dětského lékaře ke zdravotnímu stavu dítěte. Dále předloží </w:t>
      </w:r>
      <w:r>
        <w:rPr>
          <w:rFonts w:asciiTheme="minorHAnsi" w:hAnsiTheme="minorHAnsi" w:cstheme="minorHAnsi"/>
          <w:b/>
        </w:rPr>
        <w:t>přihlášku dítěte</w:t>
      </w:r>
      <w:r>
        <w:rPr>
          <w:rFonts w:asciiTheme="minorHAnsi" w:hAnsiTheme="minorHAnsi" w:cstheme="minorHAnsi"/>
        </w:rPr>
        <w:t xml:space="preserve"> do mateřské školy. V případě, že nebude splněna tato podmínka, nemůže být dítě k předškolnímu vzdělávání do mateřské školy přijato vůbec (výjimka povinné předškolní vzdělávání).</w:t>
      </w:r>
    </w:p>
    <w:p w:rsidR="00710BF9" w:rsidRDefault="00710BF9" w:rsidP="00710BF9">
      <w:pPr>
        <w:jc w:val="both"/>
        <w:rPr>
          <w:rFonts w:asciiTheme="minorHAnsi" w:hAnsiTheme="minorHAnsi" w:cstheme="minorHAnsi"/>
        </w:rPr>
      </w:pPr>
      <w:r>
        <w:rPr>
          <w:rFonts w:asciiTheme="minorHAnsi" w:hAnsiTheme="minorHAnsi" w:cstheme="minorHAnsi"/>
        </w:rPr>
        <w:t xml:space="preserve">Na základě nového zákona č. 89/2012 Sb., občanský zákoník (nový občanský zákoník – NOZ) mají rodiče povinnost a právo zastupovat dítě při právních jednáních, ke kterým není právně způsobilé. Při právním jednání vůči dítěti, které není způsobilé ve věci samostatně právně jednat, postačí k jednání jen jeden z rodičů jako zákonný zástupce dítěte, který bude jednat s třetí stranou (tj. s naší školou). Jedná-li jeden z rodičů v záležitosti dítěte sám vůči třetí osobě (škola), tak ta je v dobré víře, má se za to, že jedná se souhlasem druhého rodiče. Zákonný zástupce svým vlastnoručním podpisem na přihlášce do mateřské školy (evidenčním listě) </w:t>
      </w:r>
      <w:r>
        <w:rPr>
          <w:rFonts w:asciiTheme="minorHAnsi" w:hAnsiTheme="minorHAnsi" w:cstheme="minorHAnsi"/>
        </w:rPr>
        <w:lastRenderedPageBreak/>
        <w:t>stvrzuje danou skutečnost, že tomu tak skutečně je a právně jedná se souhlasem druhého rodiče.</w:t>
      </w:r>
    </w:p>
    <w:p w:rsidR="00710BF9" w:rsidRDefault="00710BF9" w:rsidP="00710BF9">
      <w:pPr>
        <w:jc w:val="both"/>
        <w:rPr>
          <w:rFonts w:asciiTheme="minorHAnsi" w:hAnsiTheme="minorHAnsi" w:cstheme="minorHAnsi"/>
        </w:rPr>
      </w:pPr>
      <w:r>
        <w:rPr>
          <w:rFonts w:asciiTheme="minorHAnsi" w:hAnsiTheme="minorHAnsi" w:cstheme="minorHAnsi"/>
        </w:rPr>
        <w:t xml:space="preserve">Ale pozor však – v případě, že by ve výše uvedené věci (PŠV) vznikl vzájemný nesoulad zákonných zástupců – třetí strana tj. škola, nebude dle </w:t>
      </w:r>
      <w:proofErr w:type="spellStart"/>
      <w:r>
        <w:rPr>
          <w:rFonts w:asciiTheme="minorHAnsi" w:hAnsiTheme="minorHAnsi" w:cstheme="minorHAnsi"/>
        </w:rPr>
        <w:t>ust</w:t>
      </w:r>
      <w:proofErr w:type="spellEnd"/>
      <w:r>
        <w:rPr>
          <w:rFonts w:asciiTheme="minorHAnsi" w:hAnsiTheme="minorHAnsi" w:cstheme="minorHAnsi"/>
        </w:rPr>
        <w:t xml:space="preserve">. § 32 NOZ přihlížet k projevu vůle žádného z nich. </w:t>
      </w:r>
    </w:p>
    <w:p w:rsidR="00710BF9" w:rsidRDefault="00710BF9" w:rsidP="00710BF9">
      <w:pPr>
        <w:pStyle w:val="Normlnweb"/>
        <w:jc w:val="both"/>
        <w:rPr>
          <w:rFonts w:asciiTheme="minorHAnsi" w:hAnsiTheme="minorHAnsi" w:cstheme="minorHAnsi"/>
        </w:rPr>
      </w:pPr>
      <w:r>
        <w:rPr>
          <w:rFonts w:asciiTheme="minorHAnsi" w:hAnsiTheme="minorHAnsi" w:cstheme="minorHAnsi"/>
        </w:rPr>
        <w:t>Nedohodnou-li se rodiče v dané záležitosti, která je pro dítě významná, zejména se zřetelem k jeho zájmu, rozhodne jedině soud na návrh rodiče – do doby, kdy v dané věci rozhodne soud, škola v žádném případě do rozhodnutí soudu nebude o přijetí či nepřijetí rozhodovat a správní řízení se ve věci přijetí formou usnesení v souladu s </w:t>
      </w:r>
      <w:proofErr w:type="spellStart"/>
      <w:r>
        <w:rPr>
          <w:rFonts w:asciiTheme="minorHAnsi" w:hAnsiTheme="minorHAnsi" w:cstheme="minorHAnsi"/>
        </w:rPr>
        <w:t>ust</w:t>
      </w:r>
      <w:proofErr w:type="spellEnd"/>
      <w:r>
        <w:rPr>
          <w:rFonts w:asciiTheme="minorHAnsi" w:hAnsiTheme="minorHAnsi" w:cstheme="minorHAnsi"/>
        </w:rPr>
        <w:t xml:space="preserve">. § 64 odst. 1 písm. c) přeruší, popř. dle </w:t>
      </w:r>
      <w:proofErr w:type="spellStart"/>
      <w:r>
        <w:rPr>
          <w:rFonts w:asciiTheme="minorHAnsi" w:hAnsiTheme="minorHAnsi" w:cstheme="minorHAnsi"/>
        </w:rPr>
        <w:t>ust</w:t>
      </w:r>
      <w:proofErr w:type="spellEnd"/>
      <w:r>
        <w:rPr>
          <w:rFonts w:asciiTheme="minorHAnsi" w:hAnsiTheme="minorHAnsi" w:cstheme="minorHAnsi"/>
        </w:rPr>
        <w:t xml:space="preserve">. § 66 </w:t>
      </w:r>
      <w:proofErr w:type="gramStart"/>
      <w:r>
        <w:rPr>
          <w:rFonts w:asciiTheme="minorHAnsi" w:hAnsiTheme="minorHAnsi" w:cstheme="minorHAnsi"/>
        </w:rPr>
        <w:t>odst.1) zákona</w:t>
      </w:r>
      <w:proofErr w:type="gramEnd"/>
      <w:r>
        <w:rPr>
          <w:rFonts w:asciiTheme="minorHAnsi" w:hAnsiTheme="minorHAnsi" w:cstheme="minorHAnsi"/>
        </w:rPr>
        <w:t xml:space="preserve"> č. 500/2004Sb., správního řádu zastaví a odkáže rodiče v souladu s </w:t>
      </w:r>
      <w:proofErr w:type="spellStart"/>
      <w:r>
        <w:rPr>
          <w:rFonts w:asciiTheme="minorHAnsi" w:hAnsiTheme="minorHAnsi" w:cstheme="minorHAnsi"/>
        </w:rPr>
        <w:t>ust</w:t>
      </w:r>
      <w:proofErr w:type="spellEnd"/>
      <w:r>
        <w:rPr>
          <w:rFonts w:asciiTheme="minorHAnsi" w:hAnsiTheme="minorHAnsi" w:cstheme="minorHAnsi"/>
        </w:rPr>
        <w:t xml:space="preserve">. § 877 NOZ na soud, tak jak předem uvedeno. </w:t>
      </w:r>
    </w:p>
    <w:p w:rsidR="00710BF9" w:rsidRDefault="00710BF9" w:rsidP="00710BF9">
      <w:pPr>
        <w:pStyle w:val="Normlnweb"/>
        <w:jc w:val="both"/>
        <w:rPr>
          <w:rFonts w:asciiTheme="minorHAnsi" w:hAnsiTheme="minorHAnsi" w:cstheme="minorHAnsi"/>
        </w:rPr>
      </w:pPr>
      <w:r>
        <w:rPr>
          <w:rFonts w:asciiTheme="minorHAnsi" w:hAnsiTheme="minorHAnsi" w:cstheme="minorHAnsi"/>
        </w:rPr>
        <w:t>O přijetí rozhodne ředitelka školy ve správním řízení. Podle školského zákona č 561/2004 Sb., rozhodnutí o přijetí již není automaticky zasíláno, ale je oznámeno novým způsobem:</w:t>
      </w:r>
    </w:p>
    <w:p w:rsidR="00710BF9" w:rsidRPr="00835719" w:rsidRDefault="00710BF9" w:rsidP="00710BF9">
      <w:pPr>
        <w:pStyle w:val="Normlnweb"/>
        <w:numPr>
          <w:ilvl w:val="0"/>
          <w:numId w:val="1"/>
        </w:numPr>
        <w:jc w:val="both"/>
        <w:rPr>
          <w:rFonts w:asciiTheme="minorHAnsi" w:hAnsiTheme="minorHAnsi" w:cstheme="minorHAnsi"/>
        </w:rPr>
      </w:pPr>
      <w:r w:rsidRPr="00835719">
        <w:rPr>
          <w:rFonts w:asciiTheme="minorHAnsi" w:hAnsiTheme="minorHAnsi" w:cstheme="minorHAnsi"/>
        </w:rPr>
        <w:t>zveřejnění seznamu přijatých dětí na přístupném místě ve škole na vstupních dveřích do MŠ Čakovice I z ulice Jizersk</w:t>
      </w:r>
      <w:r w:rsidR="00D1740D" w:rsidRPr="00835719">
        <w:rPr>
          <w:rFonts w:asciiTheme="minorHAnsi" w:hAnsiTheme="minorHAnsi" w:cstheme="minorHAnsi"/>
        </w:rPr>
        <w:t>é v týdnu od 30. 3. – 2. 4. 2026</w:t>
      </w:r>
    </w:p>
    <w:p w:rsidR="00710BF9" w:rsidRPr="00835719" w:rsidRDefault="00710BF9" w:rsidP="00D1740D">
      <w:pPr>
        <w:pStyle w:val="Normlnweb"/>
        <w:numPr>
          <w:ilvl w:val="0"/>
          <w:numId w:val="1"/>
        </w:numPr>
        <w:jc w:val="both"/>
        <w:rPr>
          <w:rFonts w:asciiTheme="minorHAnsi" w:hAnsiTheme="minorHAnsi" w:cstheme="minorHAnsi"/>
        </w:rPr>
      </w:pPr>
      <w:r w:rsidRPr="00835719">
        <w:rPr>
          <w:rFonts w:asciiTheme="minorHAnsi" w:hAnsiTheme="minorHAnsi" w:cstheme="minorHAnsi"/>
        </w:rPr>
        <w:t xml:space="preserve">na webových stránkách školy </w:t>
      </w:r>
      <w:hyperlink r:id="rId6" w:history="1">
        <w:r w:rsidRPr="00835719">
          <w:rPr>
            <w:rStyle w:val="Hypertextovodkaz"/>
            <w:rFonts w:asciiTheme="minorHAnsi" w:hAnsiTheme="minorHAnsi" w:cstheme="minorHAnsi"/>
            <w:b/>
            <w:bCs/>
            <w:color w:val="auto"/>
          </w:rPr>
          <w:t>ms</w:t>
        </w:r>
        <w:r w:rsidRPr="00835719">
          <w:rPr>
            <w:rStyle w:val="Hypertextovodkaz"/>
            <w:rFonts w:asciiTheme="minorHAnsi" w:hAnsiTheme="minorHAnsi" w:cstheme="minorHAnsi"/>
            <w:color w:val="auto"/>
          </w:rPr>
          <w:t>-</w:t>
        </w:r>
        <w:r w:rsidRPr="00835719">
          <w:rPr>
            <w:rStyle w:val="Hypertextovodkaz"/>
            <w:rFonts w:asciiTheme="minorHAnsi" w:hAnsiTheme="minorHAnsi" w:cstheme="minorHAnsi"/>
            <w:b/>
            <w:bCs/>
            <w:color w:val="auto"/>
          </w:rPr>
          <w:t>cakovice</w:t>
        </w:r>
        <w:r w:rsidRPr="00835719">
          <w:rPr>
            <w:rStyle w:val="Hypertextovodkaz"/>
            <w:rFonts w:asciiTheme="minorHAnsi" w:hAnsiTheme="minorHAnsi" w:cstheme="minorHAnsi"/>
            <w:color w:val="auto"/>
          </w:rPr>
          <w:t>1.webnode.cz/</w:t>
        </w:r>
      </w:hyperlink>
      <w:r w:rsidR="00D1740D" w:rsidRPr="00835719">
        <w:rPr>
          <w:rFonts w:asciiTheme="minorHAnsi" w:hAnsiTheme="minorHAnsi" w:cstheme="minorHAnsi"/>
        </w:rPr>
        <w:t xml:space="preserve"> (také v týdnu od 30. – 2. 4. 2026</w:t>
      </w:r>
      <w:r w:rsidRPr="00835719">
        <w:rPr>
          <w:rFonts w:asciiTheme="minorHAnsi" w:hAnsiTheme="minorHAnsi" w:cstheme="minorHAnsi"/>
        </w:rPr>
        <w:t>)</w:t>
      </w:r>
    </w:p>
    <w:p w:rsidR="00710BF9" w:rsidRDefault="00710BF9" w:rsidP="00710BF9">
      <w:pPr>
        <w:pStyle w:val="Normlnweb"/>
        <w:numPr>
          <w:ilvl w:val="0"/>
          <w:numId w:val="1"/>
        </w:numPr>
        <w:jc w:val="both"/>
        <w:rPr>
          <w:rFonts w:asciiTheme="minorHAnsi" w:hAnsiTheme="minorHAnsi" w:cstheme="minorHAnsi"/>
        </w:rPr>
      </w:pPr>
      <w:r>
        <w:rPr>
          <w:rFonts w:asciiTheme="minorHAnsi" w:hAnsiTheme="minorHAnsi" w:cstheme="minorHAnsi"/>
        </w:rPr>
        <w:t xml:space="preserve">Nepřijatým uchazečům (zákonným zástupcům nezletilých nepřijatých uchazečů) odešle ředitelka školy rozhodnutí o nepřijetí. </w:t>
      </w:r>
    </w:p>
    <w:p w:rsidR="00710BF9" w:rsidRDefault="00710BF9" w:rsidP="00710BF9">
      <w:pPr>
        <w:pStyle w:val="Normlnweb"/>
        <w:jc w:val="both"/>
        <w:rPr>
          <w:rFonts w:asciiTheme="minorHAnsi" w:hAnsiTheme="minorHAnsi" w:cstheme="minorHAnsi"/>
        </w:rPr>
      </w:pPr>
      <w:r>
        <w:rPr>
          <w:rFonts w:asciiTheme="minorHAnsi" w:hAnsiTheme="minorHAnsi" w:cstheme="minorHAnsi"/>
        </w:rPr>
        <w:t>Seznam bude zveřejněn oběma způsoby nejméně po dobu 15 dnů. Předpokládaný termín zveř</w:t>
      </w:r>
      <w:r w:rsidR="00D1740D">
        <w:rPr>
          <w:rFonts w:asciiTheme="minorHAnsi" w:hAnsiTheme="minorHAnsi" w:cstheme="minorHAnsi"/>
        </w:rPr>
        <w:t>ejnění je stanoven nejpozději v týdnu 30. 3. – 2. 4. 2026</w:t>
      </w:r>
      <w:r w:rsidR="00D1740D">
        <w:rPr>
          <w:rFonts w:asciiTheme="minorHAnsi" w:hAnsiTheme="minorHAnsi" w:cstheme="minorHAnsi"/>
          <w:color w:val="FF0000"/>
        </w:rPr>
        <w:t>.</w:t>
      </w:r>
    </w:p>
    <w:p w:rsidR="00710BF9" w:rsidRDefault="00710BF9" w:rsidP="00710BF9">
      <w:pPr>
        <w:pStyle w:val="Normlnweb"/>
        <w:jc w:val="both"/>
        <w:rPr>
          <w:rFonts w:asciiTheme="minorHAnsi" w:hAnsiTheme="minorHAnsi" w:cstheme="minorHAnsi"/>
        </w:rPr>
      </w:pPr>
      <w:r>
        <w:rPr>
          <w:rFonts w:asciiTheme="minorHAnsi" w:hAnsiTheme="minorHAnsi" w:cstheme="minorHAnsi"/>
        </w:rPr>
        <w:t>V seznamu nemohou být uvedena jména, děti zde budou uvedeny pod registračními čísly.</w:t>
      </w:r>
    </w:p>
    <w:p w:rsidR="00710BF9" w:rsidRDefault="00710BF9" w:rsidP="00710BF9">
      <w:pPr>
        <w:pStyle w:val="Normlnweb"/>
        <w:jc w:val="both"/>
        <w:rPr>
          <w:rFonts w:asciiTheme="minorHAnsi" w:hAnsiTheme="minorHAnsi" w:cstheme="minorHAnsi"/>
        </w:rPr>
      </w:pPr>
      <w:r>
        <w:rPr>
          <w:rFonts w:asciiTheme="minorHAnsi" w:hAnsiTheme="minorHAnsi" w:cstheme="minorHAnsi"/>
        </w:rPr>
        <w:t xml:space="preserve">O přijetí vašeho dítěte bude v souladu s § 67 odst. 2 zákona č. 500/2004 Sb., správního řádu vyhotoveno písemné rozhodnutí, které bude součástí spisu vašeho dítěte ve škole. Přijatým dětem nebude rozhodnutí v písemné podobě doručeno, ale zákonný zástupce může požádat o jeho vydání. </w:t>
      </w:r>
    </w:p>
    <w:p w:rsidR="00710BF9" w:rsidRDefault="00710BF9" w:rsidP="00710BF9">
      <w:pPr>
        <w:pStyle w:val="Normlnweb"/>
        <w:jc w:val="both"/>
        <w:rPr>
          <w:rFonts w:asciiTheme="minorHAnsi" w:hAnsiTheme="minorHAnsi" w:cstheme="minorHAnsi"/>
        </w:rPr>
      </w:pPr>
      <w:r>
        <w:rPr>
          <w:rFonts w:asciiTheme="minorHAnsi" w:hAnsiTheme="minorHAnsi" w:cstheme="minorHAnsi"/>
        </w:rPr>
        <w:t xml:space="preserve">Rozhodnutí o nepřijetí ke vzdělávání bude zasláno doporučeným dopisem s dodejkou v písemné podobě. </w:t>
      </w:r>
    </w:p>
    <w:p w:rsidR="00710BF9" w:rsidRDefault="00710BF9" w:rsidP="00710BF9">
      <w:pPr>
        <w:rPr>
          <w:rFonts w:asciiTheme="minorHAnsi" w:hAnsiTheme="minorHAnsi" w:cstheme="minorHAnsi"/>
        </w:rPr>
      </w:pPr>
    </w:p>
    <w:p w:rsidR="00710BF9" w:rsidRDefault="00D1740D" w:rsidP="00710BF9">
      <w:r>
        <w:rPr>
          <w:rFonts w:asciiTheme="minorHAnsi" w:hAnsiTheme="minorHAnsi" w:cstheme="minorHAnsi"/>
        </w:rPr>
        <w:t>Dne:  17</w:t>
      </w:r>
      <w:r w:rsidR="009827A7">
        <w:rPr>
          <w:rFonts w:asciiTheme="minorHAnsi" w:hAnsiTheme="minorHAnsi" w:cstheme="minorHAnsi"/>
        </w:rPr>
        <w:t>. 1. 2026</w:t>
      </w:r>
      <w:r w:rsidR="00710BF9">
        <w:rPr>
          <w:rFonts w:asciiTheme="minorHAnsi" w:hAnsiTheme="minorHAnsi" w:cstheme="minorHAnsi"/>
        </w:rPr>
        <w:t xml:space="preserve">                                                          Mgr. Bc. Martina </w:t>
      </w:r>
      <w:proofErr w:type="spellStart"/>
      <w:r w:rsidR="00710BF9">
        <w:rPr>
          <w:rFonts w:asciiTheme="minorHAnsi" w:hAnsiTheme="minorHAnsi" w:cstheme="minorHAnsi"/>
        </w:rPr>
        <w:t>Buderová</w:t>
      </w:r>
      <w:proofErr w:type="spellEnd"/>
      <w:r w:rsidR="00710BF9">
        <w:rPr>
          <w:rFonts w:asciiTheme="minorHAnsi" w:hAnsiTheme="minorHAnsi" w:cstheme="minorHAnsi"/>
        </w:rPr>
        <w:t>, ředitelka školy</w:t>
      </w:r>
    </w:p>
    <w:p w:rsidR="00710BF9" w:rsidRDefault="00710BF9" w:rsidP="00710BF9"/>
    <w:p w:rsidR="00710BF9" w:rsidRDefault="00710BF9" w:rsidP="00710BF9"/>
    <w:p w:rsidR="00710BF9" w:rsidRDefault="00710BF9" w:rsidP="00710BF9"/>
    <w:p w:rsidR="00710BF9" w:rsidRDefault="00710BF9" w:rsidP="00710BF9"/>
    <w:p w:rsidR="00710BF9" w:rsidRDefault="00710BF9" w:rsidP="00710BF9"/>
    <w:p w:rsidR="00710BF9" w:rsidRDefault="00710BF9" w:rsidP="00710BF9"/>
    <w:p w:rsidR="00710BF9" w:rsidRDefault="00710BF9" w:rsidP="00710BF9"/>
    <w:p w:rsidR="00D35996" w:rsidRDefault="00D35996">
      <w:bookmarkStart w:id="0" w:name="_GoBack"/>
      <w:bookmarkEnd w:id="0"/>
    </w:p>
    <w:sectPr w:rsidR="00D359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D928BD"/>
    <w:multiLevelType w:val="hybridMultilevel"/>
    <w:tmpl w:val="D0FCF054"/>
    <w:lvl w:ilvl="0" w:tplc="913088B2">
      <w:start w:val="1"/>
      <w:numFmt w:val="bullet"/>
      <w:lvlText w:val=""/>
      <w:lvlJc w:val="left"/>
      <w:pPr>
        <w:ind w:left="785" w:hanging="360"/>
      </w:pPr>
      <w:rPr>
        <w:rFonts w:ascii="Wingdings" w:hAnsi="Wingdings" w:hint="default"/>
        <w:color w:val="auto"/>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hint="default"/>
      </w:rPr>
    </w:lvl>
    <w:lvl w:ilvl="3" w:tplc="04050001">
      <w:start w:val="1"/>
      <w:numFmt w:val="bullet"/>
      <w:lvlText w:val=""/>
      <w:lvlJc w:val="left"/>
      <w:pPr>
        <w:ind w:left="2945" w:hanging="360"/>
      </w:pPr>
      <w:rPr>
        <w:rFonts w:ascii="Symbol" w:hAnsi="Symbol" w:hint="default"/>
      </w:rPr>
    </w:lvl>
    <w:lvl w:ilvl="4" w:tplc="04050003">
      <w:start w:val="1"/>
      <w:numFmt w:val="bullet"/>
      <w:lvlText w:val="o"/>
      <w:lvlJc w:val="left"/>
      <w:pPr>
        <w:ind w:left="3665" w:hanging="360"/>
      </w:pPr>
      <w:rPr>
        <w:rFonts w:ascii="Courier New" w:hAnsi="Courier New" w:cs="Courier New" w:hint="default"/>
      </w:rPr>
    </w:lvl>
    <w:lvl w:ilvl="5" w:tplc="04050005">
      <w:start w:val="1"/>
      <w:numFmt w:val="bullet"/>
      <w:lvlText w:val=""/>
      <w:lvlJc w:val="left"/>
      <w:pPr>
        <w:ind w:left="4385" w:hanging="360"/>
      </w:pPr>
      <w:rPr>
        <w:rFonts w:ascii="Wingdings" w:hAnsi="Wingdings" w:hint="default"/>
      </w:rPr>
    </w:lvl>
    <w:lvl w:ilvl="6" w:tplc="04050001">
      <w:start w:val="1"/>
      <w:numFmt w:val="bullet"/>
      <w:lvlText w:val=""/>
      <w:lvlJc w:val="left"/>
      <w:pPr>
        <w:ind w:left="5105" w:hanging="360"/>
      </w:pPr>
      <w:rPr>
        <w:rFonts w:ascii="Symbol" w:hAnsi="Symbol" w:hint="default"/>
      </w:rPr>
    </w:lvl>
    <w:lvl w:ilvl="7" w:tplc="04050003">
      <w:start w:val="1"/>
      <w:numFmt w:val="bullet"/>
      <w:lvlText w:val="o"/>
      <w:lvlJc w:val="left"/>
      <w:pPr>
        <w:ind w:left="5825" w:hanging="360"/>
      </w:pPr>
      <w:rPr>
        <w:rFonts w:ascii="Courier New" w:hAnsi="Courier New" w:cs="Courier New" w:hint="default"/>
      </w:rPr>
    </w:lvl>
    <w:lvl w:ilvl="8" w:tplc="04050005">
      <w:start w:val="1"/>
      <w:numFmt w:val="bullet"/>
      <w:lvlText w:val=""/>
      <w:lvlJc w:val="left"/>
      <w:pPr>
        <w:ind w:left="654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BF9"/>
    <w:rsid w:val="00710BF9"/>
    <w:rsid w:val="00835719"/>
    <w:rsid w:val="009827A7"/>
    <w:rsid w:val="00D1740D"/>
    <w:rsid w:val="00D359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45FE6"/>
  <w15:chartTrackingRefBased/>
  <w15:docId w15:val="{501D942F-82BB-4484-AEF0-0AAB40E85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10BF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710BF9"/>
    <w:rPr>
      <w:color w:val="0000FF"/>
      <w:u w:val="single"/>
    </w:rPr>
  </w:style>
  <w:style w:type="paragraph" w:styleId="Normlnweb">
    <w:name w:val="Normal (Web)"/>
    <w:basedOn w:val="Normln"/>
    <w:uiPriority w:val="99"/>
    <w:semiHidden/>
    <w:unhideWhenUsed/>
    <w:rsid w:val="00710BF9"/>
    <w:pPr>
      <w:spacing w:before="100" w:beforeAutospacing="1" w:after="100" w:afterAutospacing="1"/>
    </w:pPr>
  </w:style>
  <w:style w:type="paragraph" w:styleId="Odstavecseseznamem">
    <w:name w:val="List Paragraph"/>
    <w:basedOn w:val="Normln"/>
    <w:uiPriority w:val="34"/>
    <w:qFormat/>
    <w:rsid w:val="00710BF9"/>
    <w:pPr>
      <w:spacing w:after="200" w:line="276" w:lineRule="auto"/>
      <w:ind w:left="720"/>
      <w:contextualSpacing/>
    </w:pPr>
    <w:rPr>
      <w:rFonts w:ascii="Calibri" w:eastAsia="Calibri" w:hAnsi="Calibri"/>
      <w:sz w:val="22"/>
      <w:szCs w:val="22"/>
      <w:lang w:eastAsia="en-US"/>
    </w:rPr>
  </w:style>
  <w:style w:type="paragraph" w:customStyle="1" w:styleId="Default">
    <w:name w:val="Default"/>
    <w:uiPriority w:val="99"/>
    <w:semiHidden/>
    <w:rsid w:val="00710BF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61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s-cakovice1.webnode.cz/" TargetMode="External"/><Relationship Id="rId5" Type="http://schemas.openxmlformats.org/officeDocument/2006/relationships/hyperlink" Target="mailto:ms.cakovice@seznam.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1544</Words>
  <Characters>9116</Characters>
  <Application>Microsoft Office Word</Application>
  <DocSecurity>0</DocSecurity>
  <Lines>75</Lines>
  <Paragraphs>21</Paragraphs>
  <ScaleCrop>false</ScaleCrop>
  <Company/>
  <LinksUpToDate>false</LinksUpToDate>
  <CharactersWithSpaces>10639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MŠ Čakovice</dc:creator>
  <cp:keywords/>
  <dc:description/>
  <cp:lastModifiedBy>MŠ Čakovice</cp:lastModifiedBy>
  <cp:revision>8</cp:revision>
  <dcterms:created xsi:type="dcterms:W3CDTF">2026-01-12T09:33:00Z</dcterms:created>
  <dcterms:modified xsi:type="dcterms:W3CDTF">2026-01-19T06:51:00Z</dcterms:modified>
</cp:coreProperties>
</file>